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8411" w14:textId="204318BB" w:rsidR="00805BC4" w:rsidRPr="00082464" w:rsidRDefault="008A3544" w:rsidP="00805BC4">
      <w:pPr>
        <w:tabs>
          <w:tab w:val="right" w:pos="9184"/>
        </w:tabs>
        <w:rPr>
          <w:rFonts w:cstheme="minorHAnsi"/>
        </w:rPr>
      </w:pPr>
      <w:bookmarkStart w:id="0" w:name="_GoBack"/>
      <w:bookmarkEnd w:id="0"/>
      <w:r w:rsidRPr="00082464">
        <w:rPr>
          <w:noProof/>
        </w:rPr>
        <w:drawing>
          <wp:anchor distT="0" distB="0" distL="114300" distR="114300" simplePos="0" relativeHeight="251659264" behindDoc="1" locked="0" layoutInCell="1" allowOverlap="1" wp14:anchorId="3F25F595" wp14:editId="4A8BAF07">
            <wp:simplePos x="0" y="0"/>
            <wp:positionH relativeFrom="column">
              <wp:posOffset>-502285</wp:posOffset>
            </wp:positionH>
            <wp:positionV relativeFrom="paragraph">
              <wp:posOffset>0</wp:posOffset>
            </wp:positionV>
            <wp:extent cx="2438400" cy="1409065"/>
            <wp:effectExtent l="0" t="0" r="0" b="0"/>
            <wp:wrapTight wrapText="bothSides">
              <wp:wrapPolygon edited="0">
                <wp:start x="4894" y="584"/>
                <wp:lineTo x="4388" y="5840"/>
                <wp:lineTo x="2700" y="5840"/>
                <wp:lineTo x="675" y="8469"/>
                <wp:lineTo x="506" y="11973"/>
                <wp:lineTo x="675" y="16353"/>
                <wp:lineTo x="2869" y="19858"/>
                <wp:lineTo x="4050" y="20734"/>
                <wp:lineTo x="5231" y="20734"/>
                <wp:lineTo x="6244" y="19858"/>
                <wp:lineTo x="8269" y="16061"/>
                <wp:lineTo x="15356" y="15185"/>
                <wp:lineTo x="21263" y="13141"/>
                <wp:lineTo x="21431" y="8469"/>
                <wp:lineTo x="19744" y="7885"/>
                <wp:lineTo x="6244" y="5840"/>
                <wp:lineTo x="5738" y="584"/>
                <wp:lineTo x="4894" y="584"/>
              </wp:wrapPolygon>
            </wp:wrapTight>
            <wp:docPr id="8" name="Picture 8" descr="https://lh4.googleusercontent.com/rYoODm6lOWIWayQK7RFTxEbQyNB4kYx5vPxgnIFPdkFxakD-Q49rMAxwsf1V6BJDQNNoCDMBV_7lvK6TL0rty506qTgouSQv7hBKJ_Dz-CuGYUwq05uDzQLIWwjFmGXxNagS9wjDo0yDGfec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rYoODm6lOWIWayQK7RFTxEbQyNB4kYx5vPxgnIFPdkFxakD-Q49rMAxwsf1V6BJDQNNoCDMBV_7lvK6TL0rty506qTgouSQv7hBKJ_Dz-CuGYUwq05uDzQLIWwjFmGXxNagS9wjDo0yDGfec2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BC4" w:rsidRPr="00082464">
        <w:rPr>
          <w:rFonts w:cstheme="minorHAnsi"/>
        </w:rPr>
        <w:tab/>
      </w:r>
    </w:p>
    <w:p w14:paraId="68146866" w14:textId="2C36CC9A" w:rsidR="000C2C8A" w:rsidRPr="00082464" w:rsidRDefault="000C2C8A">
      <w:pPr>
        <w:rPr>
          <w:rFonts w:eastAsia="Verdana" w:cstheme="minorHAnsi"/>
        </w:rPr>
      </w:pPr>
    </w:p>
    <w:p w14:paraId="71F6045E" w14:textId="2708B702" w:rsidR="000C2C8A" w:rsidRPr="00082464" w:rsidRDefault="003A0AC7" w:rsidP="00805BC4">
      <w:pPr>
        <w:jc w:val="right"/>
        <w:rPr>
          <w:rFonts w:eastAsia="Verdana" w:cstheme="minorHAnsi"/>
        </w:rPr>
      </w:pPr>
      <w:r w:rsidRPr="003A0AC7">
        <w:rPr>
          <w:rFonts w:eastAsia="Verdana" w:cstheme="minorHAnsi"/>
          <w:noProof/>
        </w:rPr>
        <w:drawing>
          <wp:inline distT="0" distB="0" distL="0" distR="0" wp14:anchorId="069BA3EA" wp14:editId="4B1D0156">
            <wp:extent cx="2335988" cy="791828"/>
            <wp:effectExtent l="0" t="0" r="7620" b="8890"/>
            <wp:docPr id="14" name="Picture 14" descr="C:\Users\Gillh\Downloads\UOC_Black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h\Downloads\UOC_Black_Logo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0555" cy="793376"/>
                    </a:xfrm>
                    <a:prstGeom prst="rect">
                      <a:avLst/>
                    </a:prstGeom>
                    <a:noFill/>
                    <a:ln>
                      <a:noFill/>
                    </a:ln>
                  </pic:spPr>
                </pic:pic>
              </a:graphicData>
            </a:graphic>
          </wp:inline>
        </w:drawing>
      </w:r>
    </w:p>
    <w:p w14:paraId="061278E5" w14:textId="122AB040" w:rsidR="000C2C8A" w:rsidRPr="00082464" w:rsidRDefault="000C2C8A">
      <w:pPr>
        <w:rPr>
          <w:rFonts w:eastAsia="Verdana" w:cstheme="minorHAnsi"/>
        </w:rPr>
      </w:pPr>
    </w:p>
    <w:p w14:paraId="0DB4AEA7" w14:textId="77777777" w:rsidR="007C0273" w:rsidRPr="00082464" w:rsidRDefault="007C0273">
      <w:pPr>
        <w:rPr>
          <w:rFonts w:eastAsia="Verdana" w:cstheme="minorHAnsi"/>
          <w:color w:val="FF0000"/>
        </w:rPr>
      </w:pPr>
    </w:p>
    <w:p w14:paraId="679CFEC1" w14:textId="77777777" w:rsidR="000C2C8A" w:rsidRPr="00082464" w:rsidRDefault="000C2C8A">
      <w:pPr>
        <w:rPr>
          <w:rFonts w:eastAsia="Verdana" w:cstheme="minorHAnsi"/>
        </w:rPr>
      </w:pPr>
    </w:p>
    <w:p w14:paraId="0CE613E6" w14:textId="77777777" w:rsidR="000C2C8A" w:rsidRPr="00082464" w:rsidRDefault="000C2C8A">
      <w:pPr>
        <w:rPr>
          <w:rFonts w:eastAsia="Verdana" w:cstheme="minorHAnsi"/>
        </w:rPr>
      </w:pPr>
    </w:p>
    <w:p w14:paraId="73A5F848" w14:textId="77777777" w:rsidR="008A3544" w:rsidRPr="00082464" w:rsidRDefault="008A3544">
      <w:pPr>
        <w:jc w:val="center"/>
        <w:rPr>
          <w:rFonts w:eastAsia="Verdana" w:cstheme="minorHAnsi"/>
          <w:sz w:val="56"/>
          <w:szCs w:val="56"/>
        </w:rPr>
      </w:pPr>
    </w:p>
    <w:p w14:paraId="637B029E" w14:textId="33895533" w:rsidR="008A3544" w:rsidRPr="00082464" w:rsidRDefault="008A3544" w:rsidP="008A3544">
      <w:pPr>
        <w:jc w:val="center"/>
        <w:rPr>
          <w:rFonts w:cstheme="minorHAnsi"/>
          <w:b/>
          <w:sz w:val="48"/>
          <w:szCs w:val="48"/>
        </w:rPr>
      </w:pPr>
      <w:r w:rsidRPr="00082464">
        <w:rPr>
          <w:rFonts w:cstheme="minorHAnsi"/>
          <w:b/>
          <w:sz w:val="48"/>
          <w:szCs w:val="48"/>
        </w:rPr>
        <w:t xml:space="preserve">Blackpool Teaching School Alliance – Postgraduate School Direct Partnership </w:t>
      </w:r>
    </w:p>
    <w:p w14:paraId="01205459" w14:textId="77777777" w:rsidR="008A3544" w:rsidRPr="00082464" w:rsidRDefault="008A3544" w:rsidP="008A3544">
      <w:pPr>
        <w:jc w:val="center"/>
        <w:rPr>
          <w:rFonts w:cstheme="minorHAnsi"/>
          <w:b/>
          <w:sz w:val="48"/>
          <w:szCs w:val="48"/>
        </w:rPr>
      </w:pPr>
      <w:r w:rsidRPr="00082464">
        <w:rPr>
          <w:rFonts w:cstheme="minorHAnsi"/>
          <w:b/>
          <w:sz w:val="48"/>
          <w:szCs w:val="48"/>
        </w:rPr>
        <w:t>(Primary and Primary with SEND specialism)</w:t>
      </w:r>
    </w:p>
    <w:p w14:paraId="505091DA" w14:textId="77777777" w:rsidR="008A3544" w:rsidRPr="00082464" w:rsidRDefault="008A3544" w:rsidP="008A3544">
      <w:pPr>
        <w:rPr>
          <w:rFonts w:cstheme="minorHAnsi"/>
          <w:b/>
          <w:sz w:val="48"/>
          <w:szCs w:val="48"/>
        </w:rPr>
      </w:pPr>
    </w:p>
    <w:p w14:paraId="3DF848E4" w14:textId="77777777" w:rsidR="008A3544" w:rsidRPr="00082464" w:rsidRDefault="008A3544" w:rsidP="008A3544">
      <w:pPr>
        <w:jc w:val="center"/>
        <w:rPr>
          <w:rFonts w:cstheme="minorHAnsi"/>
          <w:b/>
          <w:sz w:val="48"/>
          <w:szCs w:val="48"/>
        </w:rPr>
      </w:pPr>
      <w:r w:rsidRPr="00082464">
        <w:rPr>
          <w:rFonts w:cstheme="minorHAnsi"/>
          <w:b/>
          <w:sz w:val="48"/>
          <w:szCs w:val="48"/>
        </w:rPr>
        <w:t>Programme Handbook</w:t>
      </w:r>
    </w:p>
    <w:p w14:paraId="77B74CEE" w14:textId="77777777" w:rsidR="000C2C8A" w:rsidRPr="00082464" w:rsidRDefault="000C2C8A">
      <w:pPr>
        <w:jc w:val="center"/>
        <w:rPr>
          <w:rFonts w:eastAsia="Verdana" w:cstheme="minorHAnsi"/>
          <w:sz w:val="40"/>
          <w:szCs w:val="40"/>
        </w:rPr>
      </w:pPr>
    </w:p>
    <w:p w14:paraId="4E0F49E2" w14:textId="77777777" w:rsidR="000C2C8A" w:rsidRPr="00082464" w:rsidRDefault="000C2C8A">
      <w:pPr>
        <w:jc w:val="center"/>
        <w:rPr>
          <w:rFonts w:eastAsia="Verdana" w:cstheme="minorHAnsi"/>
          <w:sz w:val="40"/>
          <w:szCs w:val="40"/>
        </w:rPr>
      </w:pPr>
    </w:p>
    <w:p w14:paraId="3B925405" w14:textId="77777777" w:rsidR="00354F3D" w:rsidRPr="00082464" w:rsidRDefault="00354F3D">
      <w:pPr>
        <w:jc w:val="center"/>
        <w:rPr>
          <w:rFonts w:eastAsia="Verdana" w:cstheme="minorHAnsi"/>
          <w:sz w:val="40"/>
          <w:szCs w:val="40"/>
        </w:rPr>
      </w:pPr>
    </w:p>
    <w:p w14:paraId="77AE1363" w14:textId="77777777" w:rsidR="00354F3D" w:rsidRPr="00082464" w:rsidRDefault="00E61455" w:rsidP="007C0273">
      <w:pPr>
        <w:jc w:val="center"/>
        <w:rPr>
          <w:rFonts w:eastAsia="Verdana" w:cstheme="minorHAnsi"/>
          <w:sz w:val="40"/>
          <w:szCs w:val="40"/>
          <w:highlight w:val="lightGray"/>
        </w:rPr>
      </w:pPr>
      <w:r w:rsidRPr="00082464">
        <w:rPr>
          <w:rFonts w:eastAsia="Verdana" w:cstheme="minorHAnsi"/>
          <w:sz w:val="40"/>
          <w:szCs w:val="40"/>
        </w:rPr>
        <w:t>Post Graduate Certificate in Primary Education (PGCE) with Qualified Teacher Status (QTS)</w:t>
      </w:r>
    </w:p>
    <w:p w14:paraId="6C2AB96B" w14:textId="77777777" w:rsidR="00354F3D" w:rsidRPr="00082464" w:rsidRDefault="00354F3D" w:rsidP="007C0273">
      <w:pPr>
        <w:jc w:val="center"/>
        <w:rPr>
          <w:rFonts w:eastAsia="Verdana" w:cstheme="minorHAnsi"/>
          <w:sz w:val="40"/>
          <w:szCs w:val="40"/>
          <w:highlight w:val="lightGray"/>
        </w:rPr>
      </w:pPr>
    </w:p>
    <w:p w14:paraId="3E1832D6" w14:textId="77777777" w:rsidR="007C0273" w:rsidRPr="00082464" w:rsidRDefault="00E61455" w:rsidP="007C0273">
      <w:pPr>
        <w:jc w:val="center"/>
        <w:rPr>
          <w:rFonts w:eastAsia="Verdana" w:cstheme="minorHAnsi"/>
          <w:sz w:val="40"/>
          <w:szCs w:val="40"/>
        </w:rPr>
      </w:pPr>
      <w:r w:rsidRPr="00082464">
        <w:rPr>
          <w:rFonts w:eastAsia="Verdana" w:cstheme="minorHAnsi"/>
          <w:sz w:val="40"/>
          <w:szCs w:val="40"/>
        </w:rPr>
        <w:t>2018/19</w:t>
      </w:r>
    </w:p>
    <w:p w14:paraId="4163040C" w14:textId="77777777" w:rsidR="00354F3D" w:rsidRPr="00082464" w:rsidRDefault="00354F3D" w:rsidP="007C0273">
      <w:pPr>
        <w:jc w:val="center"/>
        <w:rPr>
          <w:rFonts w:eastAsia="Verdana" w:cstheme="minorHAnsi"/>
          <w:sz w:val="40"/>
          <w:szCs w:val="40"/>
          <w:highlight w:val="lightGray"/>
        </w:rPr>
      </w:pPr>
    </w:p>
    <w:p w14:paraId="0E9F2511" w14:textId="77777777" w:rsidR="00354F3D" w:rsidRPr="00082464" w:rsidRDefault="00354F3D" w:rsidP="007C0273">
      <w:pPr>
        <w:jc w:val="center"/>
        <w:rPr>
          <w:rFonts w:eastAsia="Verdana" w:cstheme="minorHAnsi"/>
          <w:sz w:val="40"/>
          <w:szCs w:val="40"/>
          <w:highlight w:val="lightGray"/>
        </w:rPr>
      </w:pPr>
    </w:p>
    <w:p w14:paraId="0A5DB573" w14:textId="77777777" w:rsidR="007C0273" w:rsidRPr="00082464" w:rsidRDefault="00E61455" w:rsidP="007C0273">
      <w:pPr>
        <w:jc w:val="center"/>
        <w:rPr>
          <w:rFonts w:eastAsia="Verdana" w:cstheme="minorHAnsi"/>
          <w:sz w:val="40"/>
          <w:szCs w:val="40"/>
        </w:rPr>
      </w:pPr>
      <w:r w:rsidRPr="00082464">
        <w:rPr>
          <w:rFonts w:eastAsia="Verdana" w:cstheme="minorHAnsi"/>
          <w:sz w:val="40"/>
          <w:szCs w:val="40"/>
        </w:rPr>
        <w:t>Institute of Education</w:t>
      </w:r>
    </w:p>
    <w:p w14:paraId="4806C010" w14:textId="77777777" w:rsidR="000C2C8A" w:rsidRPr="00082464" w:rsidRDefault="000C2C8A">
      <w:pPr>
        <w:rPr>
          <w:rFonts w:eastAsia="Verdana" w:cstheme="minorHAnsi"/>
          <w:b/>
        </w:rPr>
      </w:pPr>
      <w:r w:rsidRPr="00082464">
        <w:rPr>
          <w:rFonts w:eastAsia="Verdana" w:cstheme="minorHAnsi"/>
          <w:b/>
        </w:rPr>
        <w:br w:type="page"/>
      </w:r>
    </w:p>
    <w:p w14:paraId="460303FF" w14:textId="77777777" w:rsidR="00805BC4" w:rsidRPr="00082464" w:rsidRDefault="00805BC4" w:rsidP="00853EB7">
      <w:pPr>
        <w:rPr>
          <w:i/>
        </w:rPr>
      </w:pPr>
      <w:r w:rsidRPr="00082464">
        <w:rPr>
          <w:i/>
        </w:rPr>
        <w:lastRenderedPageBreak/>
        <w:t xml:space="preserve">This handbook is a guide to the programme you are studying.  A concise summary of the programme is contained in the Programme Specification, available on your programme Blackboard site. </w:t>
      </w:r>
    </w:p>
    <w:p w14:paraId="7CBD33D6" w14:textId="77777777" w:rsidR="00805BC4" w:rsidRPr="00082464" w:rsidRDefault="00805BC4" w:rsidP="00853EB7">
      <w:pPr>
        <w:rPr>
          <w:i/>
        </w:rPr>
      </w:pPr>
    </w:p>
    <w:p w14:paraId="017A8FA8" w14:textId="77777777" w:rsidR="00805BC4" w:rsidRPr="00082464" w:rsidRDefault="00805BC4" w:rsidP="00853EB7">
      <w:pPr>
        <w:rPr>
          <w:i/>
        </w:rPr>
      </w:pPr>
      <w:r w:rsidRPr="00082464">
        <w:rPr>
          <w:i/>
        </w:rPr>
        <w:t xml:space="preserve">This programme is governed by the University’s </w:t>
      </w:r>
      <w:hyperlink r:id="rId14" w:history="1">
        <w:r w:rsidRPr="00082464">
          <w:rPr>
            <w:rStyle w:val="Hyperlink"/>
            <w:rFonts w:cstheme="minorHAnsi"/>
            <w:i/>
            <w:szCs w:val="20"/>
          </w:rPr>
          <w:t>Academic Regulations</w:t>
        </w:r>
      </w:hyperlink>
      <w:r w:rsidRPr="00082464">
        <w:rPr>
          <w:i/>
        </w:rPr>
        <w:t>.  You should read and familiarise yourself with the Academic Regulations.  In the event of any information contained in this handbook conflicting with that in the Academic Regulations, then the Academic Regulations should be taken as the definitive version.</w:t>
      </w:r>
    </w:p>
    <w:p w14:paraId="55E5DDB2" w14:textId="77777777" w:rsidR="00805BC4" w:rsidRPr="00082464" w:rsidRDefault="00805BC4" w:rsidP="00853EB7">
      <w:pPr>
        <w:rPr>
          <w:i/>
        </w:rPr>
      </w:pPr>
    </w:p>
    <w:p w14:paraId="6E76E24F" w14:textId="77777777" w:rsidR="00805BC4" w:rsidRPr="00082464" w:rsidRDefault="00805BC4" w:rsidP="00853EB7">
      <w:pPr>
        <w:rPr>
          <w:i/>
        </w:rPr>
      </w:pPr>
      <w:r w:rsidRPr="00082464">
        <w:rPr>
          <w:i/>
        </w:rPr>
        <w:t xml:space="preserve">This guide should be read in conjunction with supporting information in the Student Handbook which is accessed via the “Student Services” tile on the </w:t>
      </w:r>
      <w:hyperlink r:id="rId15" w:history="1">
        <w:r w:rsidRPr="00082464">
          <w:rPr>
            <w:rStyle w:val="Hyperlink"/>
            <w:rFonts w:cstheme="minorHAnsi"/>
            <w:i/>
            <w:szCs w:val="20"/>
          </w:rPr>
          <w:t>Student Hub</w:t>
        </w:r>
      </w:hyperlink>
      <w:r w:rsidRPr="00082464">
        <w:rPr>
          <w:i/>
        </w:rPr>
        <w:t xml:space="preserve"> and also via the Programme Administration team, located on each campus. If you experience any problems clicking the Hub link, please type </w:t>
      </w:r>
      <w:r w:rsidRPr="00082464">
        <w:rPr>
          <w:b/>
          <w:i/>
        </w:rPr>
        <w:t>hub.cumbria.ac.uk</w:t>
      </w:r>
      <w:r w:rsidRPr="00082464">
        <w:rPr>
          <w:i/>
        </w:rPr>
        <w:t xml:space="preserve"> into your browser address bar, or visit the main </w:t>
      </w:r>
      <w:hyperlink r:id="rId16" w:history="1">
        <w:r w:rsidRPr="00082464">
          <w:rPr>
            <w:rStyle w:val="Hyperlink"/>
            <w:rFonts w:cstheme="minorHAnsi"/>
            <w:i/>
            <w:szCs w:val="20"/>
          </w:rPr>
          <w:t>website</w:t>
        </w:r>
      </w:hyperlink>
      <w:r w:rsidRPr="00082464">
        <w:rPr>
          <w:i/>
        </w:rPr>
        <w:t xml:space="preserve"> and click “Students” on the top right.</w:t>
      </w:r>
    </w:p>
    <w:p w14:paraId="61D4E489" w14:textId="77777777" w:rsidR="00805BC4" w:rsidRPr="00082464" w:rsidRDefault="00805BC4" w:rsidP="00853EB7">
      <w:pPr>
        <w:rPr>
          <w:i/>
        </w:rPr>
      </w:pPr>
    </w:p>
    <w:p w14:paraId="3F505514" w14:textId="77777777" w:rsidR="00805BC4" w:rsidRPr="00082464" w:rsidRDefault="00805BC4" w:rsidP="00853EB7">
      <w:pPr>
        <w:rPr>
          <w:i/>
        </w:rPr>
      </w:pPr>
      <w:r w:rsidRPr="00082464">
        <w:rPr>
          <w:i/>
        </w:rPr>
        <w:t xml:space="preserve">All students are expected to read and familiarise themselves with the content of the Student Handbook.   </w:t>
      </w:r>
    </w:p>
    <w:p w14:paraId="07DCBD08" w14:textId="77777777" w:rsidR="00805BC4" w:rsidRPr="00082464" w:rsidRDefault="00805BC4" w:rsidP="00853EB7">
      <w:pPr>
        <w:rPr>
          <w:i/>
        </w:rPr>
      </w:pPr>
    </w:p>
    <w:p w14:paraId="3A4C8A70" w14:textId="6312EA34" w:rsidR="001001A4" w:rsidRPr="00082464" w:rsidRDefault="001001A4" w:rsidP="00853EB7">
      <w:pPr>
        <w:rPr>
          <w:i/>
        </w:rPr>
      </w:pPr>
      <w:r w:rsidRPr="00082464">
        <w:rPr>
          <w:i/>
        </w:rPr>
        <w:t xml:space="preserve">The University </w:t>
      </w:r>
      <w:r w:rsidR="008A3544" w:rsidRPr="00082464">
        <w:rPr>
          <w:i/>
        </w:rPr>
        <w:t xml:space="preserve">and the Blackpool Teaching School Alliance (BTSA) </w:t>
      </w:r>
      <w:r w:rsidRPr="00082464">
        <w:rPr>
          <w:i/>
        </w:rPr>
        <w:t xml:space="preserve">will take reasonable steps to deliver the programme and services </w:t>
      </w:r>
      <w:r w:rsidR="008A3544" w:rsidRPr="00082464">
        <w:rPr>
          <w:i/>
        </w:rPr>
        <w:t xml:space="preserve">as described, but the Universit/BTSA </w:t>
      </w:r>
      <w:r w:rsidRPr="00082464">
        <w:rPr>
          <w:i/>
        </w:rPr>
        <w:t xml:space="preserve"> cannot absolutely guarantee all the details of any programme or facility. Some circumstances, such as staff changes, resource limitations, technology modifications, and other factors over which the University</w:t>
      </w:r>
      <w:r w:rsidR="008A3544" w:rsidRPr="00082464">
        <w:rPr>
          <w:i/>
        </w:rPr>
        <w:t>/BTSA</w:t>
      </w:r>
      <w:r w:rsidRPr="00082464">
        <w:rPr>
          <w:i/>
        </w:rPr>
        <w:t xml:space="preserve"> has no control, including (but not limited to) industrial action, a change in the law or change of government, may result in the University</w:t>
      </w:r>
      <w:r w:rsidR="008A3544" w:rsidRPr="00082464">
        <w:rPr>
          <w:i/>
        </w:rPr>
        <w:t>/BTSA</w:t>
      </w:r>
      <w:r w:rsidRPr="00082464">
        <w:rPr>
          <w:i/>
        </w:rPr>
        <w:t xml:space="preserve"> having to change aspects of the programme or student services detailed in the handbook. This could include, but not necessarily be limited to, programme/module content, staffing, the location where the programme/module is taught or the manner of teaching delivery, and the facilities provided to deliver or support the programme.</w:t>
      </w:r>
    </w:p>
    <w:p w14:paraId="2567BCD0" w14:textId="77777777" w:rsidR="001001A4" w:rsidRPr="00082464" w:rsidRDefault="001001A4" w:rsidP="00853EB7">
      <w:pPr>
        <w:rPr>
          <w:i/>
        </w:rPr>
      </w:pPr>
      <w:r w:rsidRPr="00082464">
        <w:rPr>
          <w:i/>
        </w:rPr>
        <w:t xml:space="preserve"> </w:t>
      </w:r>
    </w:p>
    <w:p w14:paraId="17C32E0A" w14:textId="12012545" w:rsidR="001001A4" w:rsidRPr="00082464" w:rsidRDefault="001001A4" w:rsidP="00853EB7">
      <w:pPr>
        <w:rPr>
          <w:i/>
        </w:rPr>
      </w:pPr>
      <w:r w:rsidRPr="00082464">
        <w:rPr>
          <w:i/>
        </w:rPr>
        <w:t>Where circumstances demand an unavoidable change the University</w:t>
      </w:r>
      <w:r w:rsidR="008A3544" w:rsidRPr="00082464">
        <w:rPr>
          <w:i/>
        </w:rPr>
        <w:t>/BTSA</w:t>
      </w:r>
      <w:r w:rsidRPr="00082464">
        <w:rPr>
          <w:i/>
        </w:rPr>
        <w:t xml:space="preserve"> will take all reasonable steps to minimise the effect and all proposed changes will be notified to students at the earliest possible opportunity as well as being reflected on the University’s website www.cumbria.ac.uk. In addition to notifying students of any proposed changes, the University</w:t>
      </w:r>
      <w:r w:rsidR="008A3544" w:rsidRPr="00082464">
        <w:rPr>
          <w:i/>
        </w:rPr>
        <w:t>/BTSA</w:t>
      </w:r>
      <w:r w:rsidRPr="00082464">
        <w:rPr>
          <w:i/>
        </w:rPr>
        <w:t xml:space="preserve"> will also, as soon as reasonably practicable, provide students with details of the alternative arrangements that the University proposes to put in place to achieve the relevant learning outcomes.</w:t>
      </w:r>
    </w:p>
    <w:p w14:paraId="35C9EB22" w14:textId="77777777" w:rsidR="001001A4" w:rsidRPr="00082464" w:rsidRDefault="001001A4" w:rsidP="00853EB7">
      <w:pPr>
        <w:rPr>
          <w:i/>
        </w:rPr>
      </w:pPr>
    </w:p>
    <w:p w14:paraId="1E4E455B" w14:textId="77777777" w:rsidR="00805BC4" w:rsidRPr="00082464" w:rsidRDefault="00805BC4" w:rsidP="00853EB7">
      <w:pPr>
        <w:rPr>
          <w:i/>
        </w:rPr>
      </w:pPr>
      <w:r w:rsidRPr="00082464">
        <w:rPr>
          <w:i/>
        </w:rPr>
        <w:t xml:space="preserve">If you require this document in an alternative format, please contact your Programme Leader in the first instance.  </w:t>
      </w:r>
    </w:p>
    <w:p w14:paraId="3BC76AE8" w14:textId="77777777" w:rsidR="00380342" w:rsidRPr="00082464" w:rsidRDefault="00380342" w:rsidP="00853EB7">
      <w:pPr>
        <w:rPr>
          <w:rFonts w:eastAsia="Verdana"/>
          <w:i/>
        </w:rPr>
      </w:pPr>
    </w:p>
    <w:p w14:paraId="6C5D1E9F" w14:textId="77777777" w:rsidR="00805BC4" w:rsidRPr="00082464" w:rsidRDefault="00805BC4" w:rsidP="00380342">
      <w:pPr>
        <w:jc w:val="both"/>
        <w:rPr>
          <w:rFonts w:eastAsia="Verdana" w:cstheme="minorHAnsi"/>
          <w:b/>
          <w:szCs w:val="20"/>
        </w:rPr>
      </w:pPr>
      <w:r w:rsidRPr="00082464">
        <w:rPr>
          <w:rFonts w:eastAsia="Verdana" w:cstheme="minorHAnsi"/>
          <w:b/>
          <w:szCs w:val="20"/>
        </w:rPr>
        <w:br w:type="page"/>
      </w:r>
    </w:p>
    <w:p w14:paraId="4B6C9985" w14:textId="77777777" w:rsidR="00354F3D" w:rsidRPr="00082464" w:rsidRDefault="00354F3D" w:rsidP="00380342">
      <w:pPr>
        <w:jc w:val="both"/>
        <w:rPr>
          <w:rFonts w:eastAsia="Verdana" w:cstheme="minorHAnsi"/>
          <w:b/>
          <w:szCs w:val="20"/>
        </w:rPr>
      </w:pPr>
    </w:p>
    <w:sdt>
      <w:sdtPr>
        <w:rPr>
          <w:rFonts w:asciiTheme="minorHAnsi" w:eastAsia="Times New Roman" w:hAnsiTheme="minorHAnsi" w:cs="Times New Roman"/>
          <w:color w:val="auto"/>
          <w:sz w:val="20"/>
          <w:szCs w:val="24"/>
          <w:lang w:val="en-GB" w:eastAsia="en-GB"/>
        </w:rPr>
        <w:id w:val="200223589"/>
        <w:docPartObj>
          <w:docPartGallery w:val="Table of Contents"/>
          <w:docPartUnique/>
        </w:docPartObj>
      </w:sdtPr>
      <w:sdtEndPr>
        <w:rPr>
          <w:b/>
          <w:bCs/>
          <w:noProof/>
        </w:rPr>
      </w:sdtEndPr>
      <w:sdtContent>
        <w:p w14:paraId="7C0C6229" w14:textId="42C1173E" w:rsidR="00853EB7" w:rsidRPr="00082464" w:rsidRDefault="00853EB7">
          <w:pPr>
            <w:pStyle w:val="TOCHeading"/>
            <w:rPr>
              <w:rFonts w:asciiTheme="minorHAnsi" w:hAnsiTheme="minorHAnsi"/>
            </w:rPr>
          </w:pPr>
          <w:r w:rsidRPr="00082464">
            <w:rPr>
              <w:rFonts w:asciiTheme="minorHAnsi" w:hAnsiTheme="minorHAnsi"/>
            </w:rPr>
            <w:t>Contents</w:t>
          </w:r>
        </w:p>
        <w:p w14:paraId="1FEA0F76" w14:textId="2FC3E2D8" w:rsidR="00853EB7" w:rsidRPr="00082464" w:rsidRDefault="00853EB7">
          <w:pPr>
            <w:pStyle w:val="TOC1"/>
            <w:tabs>
              <w:tab w:val="right" w:leader="dot" w:pos="9174"/>
            </w:tabs>
            <w:rPr>
              <w:rFonts w:eastAsiaTheme="minorEastAsia" w:cstheme="minorBidi"/>
              <w:noProof/>
              <w:sz w:val="22"/>
              <w:szCs w:val="22"/>
            </w:rPr>
          </w:pPr>
          <w:r w:rsidRPr="00082464">
            <w:fldChar w:fldCharType="begin"/>
          </w:r>
          <w:r w:rsidRPr="00082464">
            <w:instrText xml:space="preserve"> TOC \o "1-3" \h \z \u </w:instrText>
          </w:r>
          <w:r w:rsidRPr="00082464">
            <w:fldChar w:fldCharType="separate"/>
          </w:r>
          <w:hyperlink w:anchor="_Toc515451282" w:history="1">
            <w:r w:rsidRPr="00082464">
              <w:rPr>
                <w:rStyle w:val="Hyperlink"/>
                <w:rFonts w:eastAsia="Verdana"/>
                <w:b/>
                <w:noProof/>
              </w:rPr>
              <w:t>Section 1</w:t>
            </w:r>
            <w:r w:rsidRPr="00082464">
              <w:rPr>
                <w:noProof/>
                <w:webHidden/>
              </w:rPr>
              <w:tab/>
            </w:r>
            <w:r w:rsidRPr="00082464">
              <w:rPr>
                <w:noProof/>
                <w:webHidden/>
              </w:rPr>
              <w:fldChar w:fldCharType="begin"/>
            </w:r>
            <w:r w:rsidRPr="00082464">
              <w:rPr>
                <w:noProof/>
                <w:webHidden/>
              </w:rPr>
              <w:instrText xml:space="preserve"> PAGEREF _Toc515451282 \h </w:instrText>
            </w:r>
            <w:r w:rsidRPr="00082464">
              <w:rPr>
                <w:noProof/>
                <w:webHidden/>
              </w:rPr>
            </w:r>
            <w:r w:rsidRPr="00082464">
              <w:rPr>
                <w:noProof/>
                <w:webHidden/>
              </w:rPr>
              <w:fldChar w:fldCharType="separate"/>
            </w:r>
            <w:r w:rsidR="00082464">
              <w:rPr>
                <w:noProof/>
                <w:webHidden/>
              </w:rPr>
              <w:t>4</w:t>
            </w:r>
            <w:r w:rsidRPr="00082464">
              <w:rPr>
                <w:noProof/>
                <w:webHidden/>
              </w:rPr>
              <w:fldChar w:fldCharType="end"/>
            </w:r>
          </w:hyperlink>
        </w:p>
        <w:p w14:paraId="715FEFF1" w14:textId="5C289435" w:rsidR="00853EB7" w:rsidRPr="00082464" w:rsidRDefault="00990FA8">
          <w:pPr>
            <w:pStyle w:val="TOC1"/>
            <w:tabs>
              <w:tab w:val="right" w:leader="dot" w:pos="9174"/>
            </w:tabs>
            <w:rPr>
              <w:rFonts w:eastAsiaTheme="minorEastAsia" w:cstheme="minorBidi"/>
              <w:noProof/>
              <w:sz w:val="22"/>
              <w:szCs w:val="22"/>
            </w:rPr>
          </w:pPr>
          <w:hyperlink w:anchor="_Toc515451283" w:history="1">
            <w:r w:rsidR="00853EB7" w:rsidRPr="00082464">
              <w:rPr>
                <w:rStyle w:val="Hyperlink"/>
                <w:rFonts w:eastAsia="Verdana"/>
                <w:noProof/>
              </w:rPr>
              <w:t>Welcome by Mike Toyn and introduction to the partnership with the University of Cumbria</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_Toc515451283 \h </w:instrText>
            </w:r>
            <w:r w:rsidR="00853EB7" w:rsidRPr="00082464">
              <w:rPr>
                <w:noProof/>
                <w:webHidden/>
              </w:rPr>
            </w:r>
            <w:r w:rsidR="00853EB7" w:rsidRPr="00082464">
              <w:rPr>
                <w:noProof/>
                <w:webHidden/>
              </w:rPr>
              <w:fldChar w:fldCharType="separate"/>
            </w:r>
            <w:r w:rsidR="00082464">
              <w:rPr>
                <w:noProof/>
                <w:webHidden/>
              </w:rPr>
              <w:t>4</w:t>
            </w:r>
            <w:r w:rsidR="00853EB7" w:rsidRPr="00082464">
              <w:rPr>
                <w:noProof/>
                <w:webHidden/>
              </w:rPr>
              <w:fldChar w:fldCharType="end"/>
            </w:r>
          </w:hyperlink>
        </w:p>
        <w:p w14:paraId="0884D4BC" w14:textId="486F9465" w:rsidR="00853EB7" w:rsidRPr="00082464" w:rsidRDefault="00990FA8">
          <w:pPr>
            <w:pStyle w:val="TOC1"/>
            <w:tabs>
              <w:tab w:val="right" w:leader="dot" w:pos="9174"/>
            </w:tabs>
            <w:rPr>
              <w:rFonts w:eastAsiaTheme="minorEastAsia" w:cstheme="minorBidi"/>
              <w:noProof/>
              <w:sz w:val="22"/>
              <w:szCs w:val="22"/>
            </w:rPr>
          </w:pPr>
          <w:hyperlink w:anchor="_Toc515451284" w:history="1">
            <w:r w:rsidR="00853EB7" w:rsidRPr="00082464">
              <w:rPr>
                <w:rStyle w:val="Hyperlink"/>
                <w:rFonts w:eastAsia="Verdana"/>
                <w:noProof/>
              </w:rPr>
              <w:t>The Programme Team and relevant University Contacts</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_Toc515451284 \h </w:instrText>
            </w:r>
            <w:r w:rsidR="00853EB7" w:rsidRPr="00082464">
              <w:rPr>
                <w:noProof/>
                <w:webHidden/>
              </w:rPr>
            </w:r>
            <w:r w:rsidR="00853EB7" w:rsidRPr="00082464">
              <w:rPr>
                <w:noProof/>
                <w:webHidden/>
              </w:rPr>
              <w:fldChar w:fldCharType="separate"/>
            </w:r>
            <w:r w:rsidR="00082464">
              <w:rPr>
                <w:noProof/>
                <w:webHidden/>
              </w:rPr>
              <w:t>4</w:t>
            </w:r>
            <w:r w:rsidR="00853EB7" w:rsidRPr="00082464">
              <w:rPr>
                <w:noProof/>
                <w:webHidden/>
              </w:rPr>
              <w:fldChar w:fldCharType="end"/>
            </w:r>
          </w:hyperlink>
        </w:p>
        <w:p w14:paraId="6AE1DE3A" w14:textId="47341759" w:rsidR="00853EB7" w:rsidRPr="00082464" w:rsidRDefault="00990FA8">
          <w:pPr>
            <w:pStyle w:val="TOC1"/>
            <w:tabs>
              <w:tab w:val="right" w:leader="dot" w:pos="9174"/>
            </w:tabs>
            <w:rPr>
              <w:rFonts w:eastAsiaTheme="minorEastAsia" w:cstheme="minorBidi"/>
              <w:noProof/>
              <w:sz w:val="22"/>
              <w:szCs w:val="22"/>
            </w:rPr>
          </w:pPr>
          <w:hyperlink w:anchor="_Toc515451285" w:history="1">
            <w:r w:rsidR="00853EB7" w:rsidRPr="00082464">
              <w:rPr>
                <w:rStyle w:val="Hyperlink"/>
                <w:rFonts w:eastAsia="Verdana"/>
                <w:noProof/>
              </w:rPr>
              <w:t>Data Protection and sharing of information</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_Toc515451285 \h </w:instrText>
            </w:r>
            <w:r w:rsidR="00853EB7" w:rsidRPr="00082464">
              <w:rPr>
                <w:noProof/>
                <w:webHidden/>
              </w:rPr>
            </w:r>
            <w:r w:rsidR="00853EB7" w:rsidRPr="00082464">
              <w:rPr>
                <w:noProof/>
                <w:webHidden/>
              </w:rPr>
              <w:fldChar w:fldCharType="separate"/>
            </w:r>
            <w:r w:rsidR="00082464">
              <w:rPr>
                <w:noProof/>
                <w:webHidden/>
              </w:rPr>
              <w:t>5</w:t>
            </w:r>
            <w:r w:rsidR="00853EB7" w:rsidRPr="00082464">
              <w:rPr>
                <w:noProof/>
                <w:webHidden/>
              </w:rPr>
              <w:fldChar w:fldCharType="end"/>
            </w:r>
          </w:hyperlink>
        </w:p>
        <w:p w14:paraId="76173E2B" w14:textId="59EBC76F" w:rsidR="00853EB7" w:rsidRPr="00082464" w:rsidRDefault="00990FA8">
          <w:pPr>
            <w:pStyle w:val="TOC1"/>
            <w:tabs>
              <w:tab w:val="right" w:leader="dot" w:pos="9174"/>
            </w:tabs>
            <w:rPr>
              <w:rFonts w:eastAsiaTheme="minorEastAsia" w:cstheme="minorBidi"/>
              <w:noProof/>
              <w:sz w:val="22"/>
              <w:szCs w:val="22"/>
            </w:rPr>
          </w:pPr>
          <w:hyperlink w:anchor="_Toc515451286" w:history="1">
            <w:r w:rsidR="00853EB7" w:rsidRPr="00082464">
              <w:rPr>
                <w:rStyle w:val="Hyperlink"/>
                <w:rFonts w:eastAsia="Verdana"/>
                <w:noProof/>
              </w:rPr>
              <w:t>Communications and Blackboard VLE</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_Toc515451286 \h </w:instrText>
            </w:r>
            <w:r w:rsidR="00853EB7" w:rsidRPr="00082464">
              <w:rPr>
                <w:noProof/>
                <w:webHidden/>
              </w:rPr>
            </w:r>
            <w:r w:rsidR="00853EB7" w:rsidRPr="00082464">
              <w:rPr>
                <w:noProof/>
                <w:webHidden/>
              </w:rPr>
              <w:fldChar w:fldCharType="separate"/>
            </w:r>
            <w:r w:rsidR="00082464">
              <w:rPr>
                <w:noProof/>
                <w:webHidden/>
              </w:rPr>
              <w:t>5</w:t>
            </w:r>
            <w:r w:rsidR="00853EB7" w:rsidRPr="00082464">
              <w:rPr>
                <w:noProof/>
                <w:webHidden/>
              </w:rPr>
              <w:fldChar w:fldCharType="end"/>
            </w:r>
          </w:hyperlink>
        </w:p>
        <w:p w14:paraId="74B8F56C" w14:textId="7D6BC333" w:rsidR="00853EB7" w:rsidRPr="00082464" w:rsidRDefault="00990FA8">
          <w:pPr>
            <w:pStyle w:val="TOC1"/>
            <w:tabs>
              <w:tab w:val="right" w:leader="dot" w:pos="9174"/>
            </w:tabs>
            <w:rPr>
              <w:rFonts w:eastAsiaTheme="minorEastAsia" w:cstheme="minorBidi"/>
              <w:noProof/>
              <w:sz w:val="22"/>
              <w:szCs w:val="22"/>
            </w:rPr>
          </w:pPr>
          <w:hyperlink w:anchor="_Toc515451287" w:history="1">
            <w:r w:rsidR="00853EB7" w:rsidRPr="00082464">
              <w:rPr>
                <w:rStyle w:val="Hyperlink"/>
                <w:rFonts w:eastAsia="Verdana"/>
                <w:noProof/>
              </w:rPr>
              <w:t>Programme Specific Information</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_Toc515451287 \h </w:instrText>
            </w:r>
            <w:r w:rsidR="00853EB7" w:rsidRPr="00082464">
              <w:rPr>
                <w:noProof/>
                <w:webHidden/>
              </w:rPr>
            </w:r>
            <w:r w:rsidR="00853EB7" w:rsidRPr="00082464">
              <w:rPr>
                <w:noProof/>
                <w:webHidden/>
              </w:rPr>
              <w:fldChar w:fldCharType="separate"/>
            </w:r>
            <w:r w:rsidR="00082464">
              <w:rPr>
                <w:noProof/>
                <w:webHidden/>
              </w:rPr>
              <w:t>6</w:t>
            </w:r>
            <w:r w:rsidR="00853EB7" w:rsidRPr="00082464">
              <w:rPr>
                <w:noProof/>
                <w:webHidden/>
              </w:rPr>
              <w:fldChar w:fldCharType="end"/>
            </w:r>
          </w:hyperlink>
        </w:p>
        <w:p w14:paraId="76AC2F89" w14:textId="0496E916" w:rsidR="00853EB7" w:rsidRPr="00082464" w:rsidRDefault="00990FA8">
          <w:pPr>
            <w:pStyle w:val="TOC1"/>
            <w:tabs>
              <w:tab w:val="right" w:leader="dot" w:pos="9174"/>
            </w:tabs>
            <w:rPr>
              <w:rFonts w:eastAsiaTheme="minorEastAsia" w:cstheme="minorBidi"/>
              <w:noProof/>
              <w:sz w:val="22"/>
              <w:szCs w:val="22"/>
            </w:rPr>
          </w:pPr>
          <w:hyperlink w:anchor="_Toc515451288" w:history="1">
            <w:r w:rsidR="00853EB7" w:rsidRPr="00082464">
              <w:rPr>
                <w:rStyle w:val="Hyperlink"/>
                <w:noProof/>
              </w:rPr>
              <w:t>Programme Rationale and Philosophy</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_Toc515451288 \h </w:instrText>
            </w:r>
            <w:r w:rsidR="00853EB7" w:rsidRPr="00082464">
              <w:rPr>
                <w:noProof/>
                <w:webHidden/>
              </w:rPr>
            </w:r>
            <w:r w:rsidR="00853EB7" w:rsidRPr="00082464">
              <w:rPr>
                <w:noProof/>
                <w:webHidden/>
              </w:rPr>
              <w:fldChar w:fldCharType="separate"/>
            </w:r>
            <w:r w:rsidR="00082464">
              <w:rPr>
                <w:noProof/>
                <w:webHidden/>
              </w:rPr>
              <w:t>6</w:t>
            </w:r>
            <w:r w:rsidR="00853EB7" w:rsidRPr="00082464">
              <w:rPr>
                <w:noProof/>
                <w:webHidden/>
              </w:rPr>
              <w:fldChar w:fldCharType="end"/>
            </w:r>
          </w:hyperlink>
        </w:p>
        <w:p w14:paraId="46A88BFC" w14:textId="29D1D235" w:rsidR="00853EB7" w:rsidRPr="00082464" w:rsidRDefault="00990FA8">
          <w:pPr>
            <w:pStyle w:val="TOC1"/>
            <w:tabs>
              <w:tab w:val="right" w:leader="dot" w:pos="9174"/>
            </w:tabs>
            <w:rPr>
              <w:rFonts w:eastAsiaTheme="minorEastAsia" w:cstheme="minorBidi"/>
              <w:noProof/>
              <w:sz w:val="22"/>
              <w:szCs w:val="22"/>
            </w:rPr>
          </w:pPr>
          <w:hyperlink w:anchor="_Toc515451289" w:history="1">
            <w:r w:rsidR="00853EB7" w:rsidRPr="00082464">
              <w:rPr>
                <w:rStyle w:val="Hyperlink"/>
                <w:rFonts w:eastAsia="Verdana"/>
                <w:noProof/>
              </w:rPr>
              <w:t>Your Employability Skills</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_Toc515451289 \h </w:instrText>
            </w:r>
            <w:r w:rsidR="00853EB7" w:rsidRPr="00082464">
              <w:rPr>
                <w:noProof/>
                <w:webHidden/>
              </w:rPr>
            </w:r>
            <w:r w:rsidR="00853EB7" w:rsidRPr="00082464">
              <w:rPr>
                <w:noProof/>
                <w:webHidden/>
              </w:rPr>
              <w:fldChar w:fldCharType="separate"/>
            </w:r>
            <w:r w:rsidR="00082464">
              <w:rPr>
                <w:noProof/>
                <w:webHidden/>
              </w:rPr>
              <w:t>7</w:t>
            </w:r>
            <w:r w:rsidR="00853EB7" w:rsidRPr="00082464">
              <w:rPr>
                <w:noProof/>
                <w:webHidden/>
              </w:rPr>
              <w:fldChar w:fldCharType="end"/>
            </w:r>
          </w:hyperlink>
        </w:p>
        <w:p w14:paraId="4B0F2E12" w14:textId="73E12761" w:rsidR="00853EB7" w:rsidRPr="00082464" w:rsidRDefault="00990FA8">
          <w:pPr>
            <w:pStyle w:val="TOC1"/>
            <w:tabs>
              <w:tab w:val="right" w:leader="dot" w:pos="9174"/>
            </w:tabs>
            <w:rPr>
              <w:rFonts w:eastAsiaTheme="minorEastAsia" w:cstheme="minorBidi"/>
              <w:noProof/>
              <w:sz w:val="22"/>
              <w:szCs w:val="22"/>
            </w:rPr>
          </w:pPr>
          <w:hyperlink w:anchor="_Toc515451290" w:history="1">
            <w:r w:rsidR="00853EB7" w:rsidRPr="00082464">
              <w:rPr>
                <w:rStyle w:val="Hyperlink"/>
                <w:rFonts w:eastAsia="Verdana"/>
                <w:noProof/>
              </w:rPr>
              <w:t>Personal Tutor</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_Toc515451290 \h </w:instrText>
            </w:r>
            <w:r w:rsidR="00853EB7" w:rsidRPr="00082464">
              <w:rPr>
                <w:noProof/>
                <w:webHidden/>
              </w:rPr>
            </w:r>
            <w:r w:rsidR="00853EB7" w:rsidRPr="00082464">
              <w:rPr>
                <w:noProof/>
                <w:webHidden/>
              </w:rPr>
              <w:fldChar w:fldCharType="separate"/>
            </w:r>
            <w:r w:rsidR="00082464">
              <w:rPr>
                <w:noProof/>
                <w:webHidden/>
              </w:rPr>
              <w:t>7</w:t>
            </w:r>
            <w:r w:rsidR="00853EB7" w:rsidRPr="00082464">
              <w:rPr>
                <w:noProof/>
                <w:webHidden/>
              </w:rPr>
              <w:fldChar w:fldCharType="end"/>
            </w:r>
          </w:hyperlink>
        </w:p>
        <w:p w14:paraId="2067351E" w14:textId="5712FB4D" w:rsidR="00853EB7" w:rsidRPr="00082464" w:rsidRDefault="00990FA8">
          <w:pPr>
            <w:pStyle w:val="TOC1"/>
            <w:tabs>
              <w:tab w:val="right" w:leader="dot" w:pos="9174"/>
            </w:tabs>
            <w:rPr>
              <w:rFonts w:eastAsiaTheme="minorEastAsia" w:cstheme="minorBidi"/>
              <w:noProof/>
              <w:sz w:val="22"/>
              <w:szCs w:val="22"/>
            </w:rPr>
          </w:pPr>
          <w:hyperlink w:anchor="_Toc515451291" w:history="1">
            <w:r w:rsidR="00853EB7" w:rsidRPr="00082464">
              <w:rPr>
                <w:rStyle w:val="Hyperlink"/>
                <w:rFonts w:eastAsia="Verdana"/>
                <w:noProof/>
              </w:rPr>
              <w:t>Student assessment</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_Toc515451291 \h </w:instrText>
            </w:r>
            <w:r w:rsidR="00853EB7" w:rsidRPr="00082464">
              <w:rPr>
                <w:noProof/>
                <w:webHidden/>
              </w:rPr>
            </w:r>
            <w:r w:rsidR="00853EB7" w:rsidRPr="00082464">
              <w:rPr>
                <w:noProof/>
                <w:webHidden/>
              </w:rPr>
              <w:fldChar w:fldCharType="separate"/>
            </w:r>
            <w:r w:rsidR="00082464">
              <w:rPr>
                <w:noProof/>
                <w:webHidden/>
              </w:rPr>
              <w:t>7</w:t>
            </w:r>
            <w:r w:rsidR="00853EB7" w:rsidRPr="00082464">
              <w:rPr>
                <w:noProof/>
                <w:webHidden/>
              </w:rPr>
              <w:fldChar w:fldCharType="end"/>
            </w:r>
          </w:hyperlink>
        </w:p>
        <w:p w14:paraId="326D8BCD" w14:textId="3723F06B" w:rsidR="00853EB7" w:rsidRPr="00082464" w:rsidRDefault="00990FA8">
          <w:pPr>
            <w:pStyle w:val="TOC1"/>
            <w:tabs>
              <w:tab w:val="right" w:leader="dot" w:pos="9174"/>
            </w:tabs>
            <w:rPr>
              <w:rFonts w:eastAsiaTheme="minorEastAsia" w:cstheme="minorBidi"/>
              <w:noProof/>
              <w:sz w:val="22"/>
              <w:szCs w:val="22"/>
            </w:rPr>
          </w:pPr>
          <w:hyperlink w:anchor="_Toc515451292" w:history="1">
            <w:r w:rsidR="00853EB7" w:rsidRPr="00082464">
              <w:rPr>
                <w:rStyle w:val="Hyperlink"/>
                <w:rFonts w:eastAsia="Verdana"/>
                <w:noProof/>
              </w:rPr>
              <w:t>Management of the programme and the partnership with the University, including programme boards and the role of the external examiner</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_Toc515451292 \h </w:instrText>
            </w:r>
            <w:r w:rsidR="00853EB7" w:rsidRPr="00082464">
              <w:rPr>
                <w:noProof/>
                <w:webHidden/>
              </w:rPr>
            </w:r>
            <w:r w:rsidR="00853EB7" w:rsidRPr="00082464">
              <w:rPr>
                <w:noProof/>
                <w:webHidden/>
              </w:rPr>
              <w:fldChar w:fldCharType="separate"/>
            </w:r>
            <w:r w:rsidR="00082464">
              <w:rPr>
                <w:noProof/>
                <w:webHidden/>
              </w:rPr>
              <w:t>8</w:t>
            </w:r>
            <w:r w:rsidR="00853EB7" w:rsidRPr="00082464">
              <w:rPr>
                <w:noProof/>
                <w:webHidden/>
              </w:rPr>
              <w:fldChar w:fldCharType="end"/>
            </w:r>
          </w:hyperlink>
        </w:p>
        <w:p w14:paraId="2F991163" w14:textId="1F635B45" w:rsidR="00853EB7" w:rsidRPr="00082464" w:rsidRDefault="00990FA8">
          <w:pPr>
            <w:pStyle w:val="TOC1"/>
            <w:tabs>
              <w:tab w:val="right" w:leader="dot" w:pos="9174"/>
            </w:tabs>
            <w:rPr>
              <w:rFonts w:eastAsiaTheme="minorEastAsia" w:cstheme="minorBidi"/>
              <w:noProof/>
              <w:sz w:val="22"/>
              <w:szCs w:val="22"/>
            </w:rPr>
          </w:pPr>
          <w:hyperlink w:anchor="_Toc515451293" w:history="1">
            <w:r w:rsidR="00853EB7" w:rsidRPr="00082464">
              <w:rPr>
                <w:rStyle w:val="Hyperlink"/>
                <w:rFonts w:eastAsia="Verdana"/>
                <w:noProof/>
              </w:rPr>
              <w:t>Student feedback and evaluation processes</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_Toc515451293 \h </w:instrText>
            </w:r>
            <w:r w:rsidR="00853EB7" w:rsidRPr="00082464">
              <w:rPr>
                <w:noProof/>
                <w:webHidden/>
              </w:rPr>
            </w:r>
            <w:r w:rsidR="00853EB7" w:rsidRPr="00082464">
              <w:rPr>
                <w:noProof/>
                <w:webHidden/>
              </w:rPr>
              <w:fldChar w:fldCharType="separate"/>
            </w:r>
            <w:r w:rsidR="00082464">
              <w:rPr>
                <w:noProof/>
                <w:webHidden/>
              </w:rPr>
              <w:t>8</w:t>
            </w:r>
            <w:r w:rsidR="00853EB7" w:rsidRPr="00082464">
              <w:rPr>
                <w:noProof/>
                <w:webHidden/>
              </w:rPr>
              <w:fldChar w:fldCharType="end"/>
            </w:r>
          </w:hyperlink>
        </w:p>
        <w:p w14:paraId="1E3CDB9B" w14:textId="430DF115" w:rsidR="00853EB7" w:rsidRPr="00082464" w:rsidRDefault="00990FA8">
          <w:pPr>
            <w:pStyle w:val="TOC1"/>
            <w:tabs>
              <w:tab w:val="right" w:leader="dot" w:pos="9174"/>
            </w:tabs>
            <w:rPr>
              <w:rFonts w:eastAsiaTheme="minorEastAsia" w:cstheme="minorBidi"/>
              <w:noProof/>
              <w:sz w:val="22"/>
              <w:szCs w:val="22"/>
            </w:rPr>
          </w:pPr>
          <w:hyperlink w:anchor="_Toc515451294" w:history="1">
            <w:r w:rsidR="00853EB7" w:rsidRPr="00082464">
              <w:rPr>
                <w:rStyle w:val="Hyperlink"/>
                <w:rFonts w:eastAsia="Verdana"/>
                <w:b/>
                <w:noProof/>
              </w:rPr>
              <w:t>Section 2</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_Toc515451294 \h </w:instrText>
            </w:r>
            <w:r w:rsidR="00853EB7" w:rsidRPr="00082464">
              <w:rPr>
                <w:noProof/>
                <w:webHidden/>
              </w:rPr>
            </w:r>
            <w:r w:rsidR="00853EB7" w:rsidRPr="00082464">
              <w:rPr>
                <w:noProof/>
                <w:webHidden/>
              </w:rPr>
              <w:fldChar w:fldCharType="separate"/>
            </w:r>
            <w:r w:rsidR="00082464">
              <w:rPr>
                <w:noProof/>
                <w:webHidden/>
              </w:rPr>
              <w:t>9</w:t>
            </w:r>
            <w:r w:rsidR="00853EB7" w:rsidRPr="00082464">
              <w:rPr>
                <w:noProof/>
                <w:webHidden/>
              </w:rPr>
              <w:fldChar w:fldCharType="end"/>
            </w:r>
          </w:hyperlink>
        </w:p>
        <w:p w14:paraId="1FC19E94" w14:textId="0D68C322" w:rsidR="00853EB7" w:rsidRPr="00082464" w:rsidRDefault="00990FA8">
          <w:pPr>
            <w:pStyle w:val="TOC1"/>
            <w:tabs>
              <w:tab w:val="right" w:leader="dot" w:pos="9174"/>
            </w:tabs>
            <w:rPr>
              <w:rFonts w:eastAsiaTheme="minorEastAsia" w:cstheme="minorBidi"/>
              <w:noProof/>
              <w:sz w:val="22"/>
              <w:szCs w:val="22"/>
            </w:rPr>
          </w:pPr>
          <w:hyperlink w:anchor="_Toc515451295" w:history="1">
            <w:r w:rsidR="00853EB7" w:rsidRPr="00082464">
              <w:rPr>
                <w:rStyle w:val="Hyperlink"/>
                <w:rFonts w:eastAsia="Verdana"/>
                <w:noProof/>
              </w:rPr>
              <w:t>Learning and Teaching</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_Toc515451295 \h </w:instrText>
            </w:r>
            <w:r w:rsidR="00853EB7" w:rsidRPr="00082464">
              <w:rPr>
                <w:noProof/>
                <w:webHidden/>
              </w:rPr>
            </w:r>
            <w:r w:rsidR="00853EB7" w:rsidRPr="00082464">
              <w:rPr>
                <w:noProof/>
                <w:webHidden/>
              </w:rPr>
              <w:fldChar w:fldCharType="separate"/>
            </w:r>
            <w:r w:rsidR="00082464">
              <w:rPr>
                <w:noProof/>
                <w:webHidden/>
              </w:rPr>
              <w:t>9</w:t>
            </w:r>
            <w:r w:rsidR="00853EB7" w:rsidRPr="00082464">
              <w:rPr>
                <w:noProof/>
                <w:webHidden/>
              </w:rPr>
              <w:fldChar w:fldCharType="end"/>
            </w:r>
          </w:hyperlink>
        </w:p>
        <w:p w14:paraId="61ED625D" w14:textId="73B51163" w:rsidR="00853EB7" w:rsidRPr="00082464" w:rsidRDefault="00990FA8">
          <w:pPr>
            <w:pStyle w:val="TOC1"/>
            <w:tabs>
              <w:tab w:val="right" w:leader="dot" w:pos="9174"/>
            </w:tabs>
            <w:rPr>
              <w:rFonts w:eastAsiaTheme="minorEastAsia" w:cstheme="minorBidi"/>
              <w:noProof/>
              <w:sz w:val="22"/>
              <w:szCs w:val="22"/>
            </w:rPr>
          </w:pPr>
          <w:hyperlink w:anchor="_Toc515451296" w:history="1">
            <w:r w:rsidR="00853EB7" w:rsidRPr="00082464">
              <w:rPr>
                <w:rStyle w:val="Hyperlink"/>
                <w:rFonts w:eastAsia="Verdana"/>
                <w:noProof/>
              </w:rPr>
              <w:t>Submission of assessments</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_Toc515451296 \h </w:instrText>
            </w:r>
            <w:r w:rsidR="00853EB7" w:rsidRPr="00082464">
              <w:rPr>
                <w:noProof/>
                <w:webHidden/>
              </w:rPr>
            </w:r>
            <w:r w:rsidR="00853EB7" w:rsidRPr="00082464">
              <w:rPr>
                <w:noProof/>
                <w:webHidden/>
              </w:rPr>
              <w:fldChar w:fldCharType="separate"/>
            </w:r>
            <w:r w:rsidR="00082464">
              <w:rPr>
                <w:noProof/>
                <w:webHidden/>
              </w:rPr>
              <w:t>10</w:t>
            </w:r>
            <w:r w:rsidR="00853EB7" w:rsidRPr="00082464">
              <w:rPr>
                <w:noProof/>
                <w:webHidden/>
              </w:rPr>
              <w:fldChar w:fldCharType="end"/>
            </w:r>
          </w:hyperlink>
        </w:p>
        <w:p w14:paraId="6AE37861" w14:textId="4B9FDAE3" w:rsidR="00853EB7" w:rsidRPr="00082464" w:rsidRDefault="00990FA8">
          <w:pPr>
            <w:pStyle w:val="TOC1"/>
            <w:tabs>
              <w:tab w:val="right" w:leader="dot" w:pos="9174"/>
            </w:tabs>
            <w:rPr>
              <w:rFonts w:eastAsiaTheme="minorEastAsia" w:cstheme="minorBidi"/>
              <w:noProof/>
              <w:sz w:val="22"/>
              <w:szCs w:val="22"/>
            </w:rPr>
          </w:pPr>
          <w:hyperlink w:anchor="_Toc515451297" w:history="1">
            <w:r w:rsidR="00853EB7" w:rsidRPr="00082464">
              <w:rPr>
                <w:rStyle w:val="Hyperlink"/>
                <w:rFonts w:eastAsia="Verdana"/>
                <w:noProof/>
              </w:rPr>
              <w:t>Referencing</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_Toc515451297 \h </w:instrText>
            </w:r>
            <w:r w:rsidR="00853EB7" w:rsidRPr="00082464">
              <w:rPr>
                <w:noProof/>
                <w:webHidden/>
              </w:rPr>
            </w:r>
            <w:r w:rsidR="00853EB7" w:rsidRPr="00082464">
              <w:rPr>
                <w:noProof/>
                <w:webHidden/>
              </w:rPr>
              <w:fldChar w:fldCharType="separate"/>
            </w:r>
            <w:r w:rsidR="00082464">
              <w:rPr>
                <w:noProof/>
                <w:webHidden/>
              </w:rPr>
              <w:t>10</w:t>
            </w:r>
            <w:r w:rsidR="00853EB7" w:rsidRPr="00082464">
              <w:rPr>
                <w:noProof/>
                <w:webHidden/>
              </w:rPr>
              <w:fldChar w:fldCharType="end"/>
            </w:r>
          </w:hyperlink>
        </w:p>
        <w:p w14:paraId="338DFEFA" w14:textId="783A0C84" w:rsidR="00853EB7" w:rsidRPr="00082464" w:rsidRDefault="00990FA8">
          <w:pPr>
            <w:pStyle w:val="TOC1"/>
            <w:tabs>
              <w:tab w:val="right" w:leader="dot" w:pos="9174"/>
            </w:tabs>
            <w:rPr>
              <w:rFonts w:eastAsiaTheme="minorEastAsia" w:cstheme="minorBidi"/>
              <w:noProof/>
              <w:sz w:val="22"/>
              <w:szCs w:val="22"/>
            </w:rPr>
          </w:pPr>
          <w:hyperlink w:anchor="_Toc515451298" w:history="1">
            <w:r w:rsidR="00853EB7" w:rsidRPr="00082464">
              <w:rPr>
                <w:rStyle w:val="Hyperlink"/>
                <w:noProof/>
              </w:rPr>
              <w:t>Coursework turnaround policy</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_Toc515451298 \h </w:instrText>
            </w:r>
            <w:r w:rsidR="00853EB7" w:rsidRPr="00082464">
              <w:rPr>
                <w:noProof/>
                <w:webHidden/>
              </w:rPr>
            </w:r>
            <w:r w:rsidR="00853EB7" w:rsidRPr="00082464">
              <w:rPr>
                <w:noProof/>
                <w:webHidden/>
              </w:rPr>
              <w:fldChar w:fldCharType="separate"/>
            </w:r>
            <w:r w:rsidR="00082464">
              <w:rPr>
                <w:noProof/>
                <w:webHidden/>
              </w:rPr>
              <w:t>10</w:t>
            </w:r>
            <w:r w:rsidR="00853EB7" w:rsidRPr="00082464">
              <w:rPr>
                <w:noProof/>
                <w:webHidden/>
              </w:rPr>
              <w:fldChar w:fldCharType="end"/>
            </w:r>
          </w:hyperlink>
        </w:p>
        <w:p w14:paraId="697B7949" w14:textId="0829438F" w:rsidR="00853EB7" w:rsidRPr="00082464" w:rsidRDefault="00990FA8">
          <w:pPr>
            <w:pStyle w:val="TOC1"/>
            <w:tabs>
              <w:tab w:val="right" w:leader="dot" w:pos="9174"/>
            </w:tabs>
            <w:rPr>
              <w:rFonts w:eastAsiaTheme="minorEastAsia" w:cstheme="minorBidi"/>
              <w:noProof/>
              <w:sz w:val="22"/>
              <w:szCs w:val="22"/>
            </w:rPr>
          </w:pPr>
          <w:hyperlink w:anchor="_Toc515451299" w:history="1">
            <w:r w:rsidR="00853EB7" w:rsidRPr="00082464">
              <w:rPr>
                <w:rStyle w:val="Hyperlink"/>
                <w:noProof/>
              </w:rPr>
              <w:t>Support available to you</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_Toc515451299 \h </w:instrText>
            </w:r>
            <w:r w:rsidR="00853EB7" w:rsidRPr="00082464">
              <w:rPr>
                <w:noProof/>
                <w:webHidden/>
              </w:rPr>
            </w:r>
            <w:r w:rsidR="00853EB7" w:rsidRPr="00082464">
              <w:rPr>
                <w:noProof/>
                <w:webHidden/>
              </w:rPr>
              <w:fldChar w:fldCharType="separate"/>
            </w:r>
            <w:r w:rsidR="00082464">
              <w:rPr>
                <w:noProof/>
                <w:webHidden/>
              </w:rPr>
              <w:t>10</w:t>
            </w:r>
            <w:r w:rsidR="00853EB7" w:rsidRPr="00082464">
              <w:rPr>
                <w:noProof/>
                <w:webHidden/>
              </w:rPr>
              <w:fldChar w:fldCharType="end"/>
            </w:r>
          </w:hyperlink>
        </w:p>
        <w:p w14:paraId="40E8D5C3" w14:textId="65DDC165" w:rsidR="00853EB7" w:rsidRPr="00082464" w:rsidRDefault="00990FA8">
          <w:pPr>
            <w:pStyle w:val="TOC1"/>
            <w:tabs>
              <w:tab w:val="right" w:leader="dot" w:pos="9174"/>
            </w:tabs>
            <w:rPr>
              <w:rFonts w:eastAsiaTheme="minorEastAsia" w:cstheme="minorBidi"/>
              <w:noProof/>
              <w:sz w:val="22"/>
              <w:szCs w:val="22"/>
            </w:rPr>
          </w:pPr>
          <w:hyperlink w:anchor="_Toc515451300" w:history="1">
            <w:r w:rsidR="00853EB7" w:rsidRPr="00082464">
              <w:rPr>
                <w:rStyle w:val="Hyperlink"/>
                <w:noProof/>
              </w:rPr>
              <w:t>Student Complaints Procedure</w:t>
            </w:r>
            <w:r w:rsidR="00853EB7" w:rsidRPr="00082464">
              <w:rPr>
                <w:noProof/>
                <w:webHidden/>
              </w:rPr>
              <w:tab/>
            </w:r>
            <w:r w:rsidR="00853EB7" w:rsidRPr="00082464">
              <w:rPr>
                <w:noProof/>
                <w:webHidden/>
              </w:rPr>
              <w:fldChar w:fldCharType="begin"/>
            </w:r>
            <w:r w:rsidR="00853EB7" w:rsidRPr="00082464">
              <w:rPr>
                <w:noProof/>
                <w:webHidden/>
              </w:rPr>
              <w:instrText xml:space="preserve"> PAGEREF _Toc515451300 \h </w:instrText>
            </w:r>
            <w:r w:rsidR="00853EB7" w:rsidRPr="00082464">
              <w:rPr>
                <w:noProof/>
                <w:webHidden/>
              </w:rPr>
            </w:r>
            <w:r w:rsidR="00853EB7" w:rsidRPr="00082464">
              <w:rPr>
                <w:noProof/>
                <w:webHidden/>
              </w:rPr>
              <w:fldChar w:fldCharType="separate"/>
            </w:r>
            <w:r w:rsidR="00082464">
              <w:rPr>
                <w:noProof/>
                <w:webHidden/>
              </w:rPr>
              <w:t>11</w:t>
            </w:r>
            <w:r w:rsidR="00853EB7" w:rsidRPr="00082464">
              <w:rPr>
                <w:noProof/>
                <w:webHidden/>
              </w:rPr>
              <w:fldChar w:fldCharType="end"/>
            </w:r>
          </w:hyperlink>
        </w:p>
        <w:p w14:paraId="021EB3B6" w14:textId="65BC05F6" w:rsidR="00853EB7" w:rsidRPr="00082464" w:rsidRDefault="00853EB7">
          <w:r w:rsidRPr="00082464">
            <w:rPr>
              <w:b/>
              <w:bCs/>
              <w:noProof/>
            </w:rPr>
            <w:fldChar w:fldCharType="end"/>
          </w:r>
        </w:p>
      </w:sdtContent>
    </w:sdt>
    <w:p w14:paraId="09AB94A7" w14:textId="431EA3F4" w:rsidR="00354F3D" w:rsidRPr="00082464" w:rsidRDefault="00354F3D" w:rsidP="00354F3D">
      <w:pPr>
        <w:jc w:val="both"/>
        <w:rPr>
          <w:rFonts w:eastAsia="Verdana" w:cstheme="minorHAnsi"/>
          <w:b/>
          <w:szCs w:val="20"/>
        </w:rPr>
      </w:pPr>
    </w:p>
    <w:p w14:paraId="1672832B" w14:textId="4E56EA97" w:rsidR="00354F3D" w:rsidRPr="00082464" w:rsidRDefault="00354F3D" w:rsidP="00354F3D">
      <w:pPr>
        <w:jc w:val="both"/>
        <w:rPr>
          <w:rFonts w:eastAsia="Verdana" w:cstheme="minorHAnsi"/>
          <w:b/>
          <w:szCs w:val="20"/>
        </w:rPr>
      </w:pPr>
    </w:p>
    <w:p w14:paraId="421EBA73" w14:textId="24BEB0E4" w:rsidR="00354F3D" w:rsidRPr="00082464" w:rsidRDefault="00992B91" w:rsidP="00354F3D">
      <w:pPr>
        <w:jc w:val="both"/>
        <w:rPr>
          <w:rFonts w:eastAsia="Verdana" w:cstheme="minorHAnsi"/>
          <w:b/>
          <w:szCs w:val="20"/>
        </w:rPr>
      </w:pPr>
      <w:r w:rsidRPr="00082464">
        <w:rPr>
          <w:noProof/>
        </w:rPr>
        <w:drawing>
          <wp:anchor distT="0" distB="0" distL="114300" distR="114300" simplePos="0" relativeHeight="251672576" behindDoc="1" locked="0" layoutInCell="1" allowOverlap="1" wp14:anchorId="5F324D8C" wp14:editId="2109F8FA">
            <wp:simplePos x="0" y="0"/>
            <wp:positionH relativeFrom="margin">
              <wp:align>center</wp:align>
            </wp:positionH>
            <wp:positionV relativeFrom="paragraph">
              <wp:posOffset>6985</wp:posOffset>
            </wp:positionV>
            <wp:extent cx="3937635" cy="2997835"/>
            <wp:effectExtent l="0" t="0" r="5715" b="0"/>
            <wp:wrapTight wrapText="bothSides">
              <wp:wrapPolygon edited="0">
                <wp:start x="0" y="0"/>
                <wp:lineTo x="0" y="21412"/>
                <wp:lineTo x="21527" y="21412"/>
                <wp:lineTo x="21527" y="0"/>
                <wp:lineTo x="0" y="0"/>
              </wp:wrapPolygon>
            </wp:wrapTight>
            <wp:docPr id="4" name="Picture 4" descr="https://www.blackpoolteachingschoolalliance.org.uk/images/S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ackpoolteachingschoolalliance.org.uk/images/SD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7635" cy="299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39F9A" w14:textId="77777777" w:rsidR="00354F3D" w:rsidRPr="00082464" w:rsidRDefault="00354F3D" w:rsidP="00380342">
      <w:pPr>
        <w:jc w:val="both"/>
        <w:rPr>
          <w:rFonts w:eastAsia="Verdana" w:cstheme="minorHAnsi"/>
          <w:b/>
          <w:szCs w:val="20"/>
        </w:rPr>
      </w:pPr>
    </w:p>
    <w:p w14:paraId="4A6E97E8" w14:textId="77777777" w:rsidR="00354F3D" w:rsidRPr="00082464" w:rsidRDefault="00354F3D" w:rsidP="00380342">
      <w:pPr>
        <w:jc w:val="both"/>
        <w:rPr>
          <w:rFonts w:eastAsia="Verdana" w:cstheme="minorHAnsi"/>
          <w:b/>
          <w:szCs w:val="20"/>
        </w:rPr>
      </w:pPr>
    </w:p>
    <w:p w14:paraId="0FC68BA1" w14:textId="77777777" w:rsidR="00354F3D" w:rsidRPr="00082464" w:rsidRDefault="00354F3D" w:rsidP="00380342">
      <w:pPr>
        <w:jc w:val="both"/>
        <w:rPr>
          <w:rFonts w:eastAsia="Verdana" w:cstheme="minorHAnsi"/>
          <w:b/>
          <w:szCs w:val="20"/>
        </w:rPr>
      </w:pPr>
    </w:p>
    <w:p w14:paraId="4EE76BFD" w14:textId="77777777" w:rsidR="00354F3D" w:rsidRPr="00082464" w:rsidRDefault="00354F3D" w:rsidP="00380342">
      <w:pPr>
        <w:jc w:val="both"/>
        <w:rPr>
          <w:rFonts w:eastAsia="Verdana" w:cstheme="minorHAnsi"/>
          <w:b/>
          <w:szCs w:val="20"/>
        </w:rPr>
      </w:pPr>
    </w:p>
    <w:p w14:paraId="1F26B436" w14:textId="77777777" w:rsidR="00354F3D" w:rsidRPr="00082464" w:rsidRDefault="00354F3D" w:rsidP="00380342">
      <w:pPr>
        <w:jc w:val="both"/>
        <w:rPr>
          <w:rFonts w:eastAsia="Verdana" w:cstheme="minorHAnsi"/>
          <w:b/>
          <w:szCs w:val="20"/>
        </w:rPr>
      </w:pPr>
    </w:p>
    <w:p w14:paraId="2ADC334A" w14:textId="77777777" w:rsidR="00354F3D" w:rsidRPr="00082464" w:rsidRDefault="00354F3D" w:rsidP="00380342">
      <w:pPr>
        <w:jc w:val="both"/>
        <w:rPr>
          <w:rFonts w:eastAsia="Verdana" w:cstheme="minorHAnsi"/>
          <w:b/>
          <w:szCs w:val="20"/>
        </w:rPr>
      </w:pPr>
    </w:p>
    <w:p w14:paraId="5CA87626" w14:textId="77777777" w:rsidR="00354F3D" w:rsidRPr="00082464" w:rsidRDefault="00354F3D" w:rsidP="00380342">
      <w:pPr>
        <w:jc w:val="both"/>
        <w:rPr>
          <w:rFonts w:eastAsia="Verdana" w:cstheme="minorHAnsi"/>
          <w:b/>
          <w:szCs w:val="20"/>
        </w:rPr>
      </w:pPr>
    </w:p>
    <w:p w14:paraId="45C96898" w14:textId="77777777" w:rsidR="00354F3D" w:rsidRPr="00082464" w:rsidRDefault="00354F3D" w:rsidP="00380342">
      <w:pPr>
        <w:jc w:val="both"/>
        <w:rPr>
          <w:rFonts w:eastAsia="Verdana" w:cstheme="minorHAnsi"/>
          <w:b/>
          <w:szCs w:val="20"/>
        </w:rPr>
      </w:pPr>
    </w:p>
    <w:p w14:paraId="5ABE726C" w14:textId="77777777" w:rsidR="00354F3D" w:rsidRPr="00082464" w:rsidRDefault="00354F3D" w:rsidP="00380342">
      <w:pPr>
        <w:jc w:val="both"/>
        <w:rPr>
          <w:rFonts w:eastAsia="Verdana" w:cstheme="minorHAnsi"/>
          <w:b/>
          <w:szCs w:val="20"/>
        </w:rPr>
      </w:pPr>
    </w:p>
    <w:p w14:paraId="573885F4" w14:textId="77777777" w:rsidR="00354F3D" w:rsidRPr="00082464" w:rsidRDefault="00354F3D" w:rsidP="00380342">
      <w:pPr>
        <w:jc w:val="both"/>
        <w:rPr>
          <w:rFonts w:eastAsia="Verdana" w:cstheme="minorHAnsi"/>
          <w:b/>
          <w:szCs w:val="20"/>
        </w:rPr>
      </w:pPr>
    </w:p>
    <w:p w14:paraId="2E77D0FC" w14:textId="30396404" w:rsidR="00354F3D" w:rsidRPr="00082464" w:rsidRDefault="00354F3D" w:rsidP="00380342">
      <w:pPr>
        <w:jc w:val="both"/>
        <w:rPr>
          <w:rFonts w:eastAsia="Verdana" w:cstheme="minorHAnsi"/>
          <w:b/>
          <w:szCs w:val="20"/>
        </w:rPr>
      </w:pPr>
    </w:p>
    <w:p w14:paraId="45992A3D" w14:textId="1B88EF75" w:rsidR="00354F3D" w:rsidRPr="00082464" w:rsidRDefault="00354F3D" w:rsidP="00380342">
      <w:pPr>
        <w:jc w:val="both"/>
        <w:rPr>
          <w:rFonts w:eastAsia="Verdana" w:cstheme="minorHAnsi"/>
          <w:b/>
          <w:szCs w:val="20"/>
        </w:rPr>
      </w:pPr>
    </w:p>
    <w:p w14:paraId="1FF64612" w14:textId="77777777" w:rsidR="00354F3D" w:rsidRPr="00082464" w:rsidRDefault="00354F3D" w:rsidP="00380342">
      <w:pPr>
        <w:jc w:val="both"/>
        <w:rPr>
          <w:rFonts w:eastAsia="Verdana" w:cstheme="minorHAnsi"/>
          <w:b/>
          <w:szCs w:val="20"/>
        </w:rPr>
      </w:pPr>
    </w:p>
    <w:p w14:paraId="45EAE732" w14:textId="77777777" w:rsidR="00354F3D" w:rsidRPr="00082464" w:rsidRDefault="00354F3D" w:rsidP="00380342">
      <w:pPr>
        <w:jc w:val="both"/>
        <w:rPr>
          <w:rFonts w:eastAsia="Verdana" w:cstheme="minorHAnsi"/>
          <w:b/>
          <w:szCs w:val="20"/>
        </w:rPr>
      </w:pPr>
    </w:p>
    <w:p w14:paraId="5FB44E04" w14:textId="77777777" w:rsidR="00354F3D" w:rsidRPr="00082464" w:rsidRDefault="00354F3D" w:rsidP="00380342">
      <w:pPr>
        <w:jc w:val="both"/>
        <w:rPr>
          <w:rFonts w:eastAsia="Verdana" w:cstheme="minorHAnsi"/>
          <w:b/>
          <w:szCs w:val="20"/>
        </w:rPr>
      </w:pPr>
    </w:p>
    <w:p w14:paraId="2321DC07" w14:textId="77777777" w:rsidR="00354F3D" w:rsidRPr="00082464" w:rsidRDefault="00354F3D" w:rsidP="00380342">
      <w:pPr>
        <w:jc w:val="both"/>
        <w:rPr>
          <w:rFonts w:eastAsia="Verdana" w:cstheme="minorHAnsi"/>
          <w:b/>
          <w:szCs w:val="20"/>
        </w:rPr>
      </w:pPr>
    </w:p>
    <w:p w14:paraId="6502B396" w14:textId="77777777" w:rsidR="00354F3D" w:rsidRPr="00082464" w:rsidRDefault="00354F3D" w:rsidP="00380342">
      <w:pPr>
        <w:jc w:val="both"/>
        <w:rPr>
          <w:rFonts w:eastAsia="Verdana" w:cstheme="minorHAnsi"/>
          <w:b/>
          <w:szCs w:val="20"/>
        </w:rPr>
      </w:pPr>
    </w:p>
    <w:p w14:paraId="33B0606D" w14:textId="77777777" w:rsidR="00354F3D" w:rsidRPr="00082464" w:rsidRDefault="00354F3D" w:rsidP="00380342">
      <w:pPr>
        <w:jc w:val="both"/>
        <w:rPr>
          <w:rFonts w:eastAsia="Verdana" w:cstheme="minorHAnsi"/>
          <w:b/>
          <w:szCs w:val="20"/>
        </w:rPr>
      </w:pPr>
    </w:p>
    <w:p w14:paraId="107014C3" w14:textId="77777777" w:rsidR="00F71120" w:rsidRPr="00082464" w:rsidRDefault="00F71120" w:rsidP="00380342">
      <w:pPr>
        <w:jc w:val="both"/>
        <w:rPr>
          <w:rFonts w:eastAsia="Verdana" w:cstheme="minorHAnsi"/>
          <w:b/>
          <w:szCs w:val="20"/>
        </w:rPr>
      </w:pPr>
    </w:p>
    <w:p w14:paraId="36D9242E" w14:textId="77777777" w:rsidR="00905455" w:rsidRPr="00082464" w:rsidRDefault="00905455" w:rsidP="00380342">
      <w:pPr>
        <w:jc w:val="both"/>
        <w:rPr>
          <w:rFonts w:eastAsia="Verdana" w:cstheme="minorHAnsi"/>
          <w:b/>
          <w:szCs w:val="20"/>
        </w:rPr>
      </w:pPr>
    </w:p>
    <w:p w14:paraId="434DBA0C" w14:textId="77777777" w:rsidR="00354F3D" w:rsidRPr="00082464" w:rsidRDefault="00165F19" w:rsidP="00853EB7">
      <w:pPr>
        <w:pStyle w:val="Heading1"/>
        <w:rPr>
          <w:rFonts w:asciiTheme="minorHAnsi" w:eastAsia="Verdana" w:hAnsiTheme="minorHAnsi"/>
          <w:u w:val="single"/>
        </w:rPr>
      </w:pPr>
      <w:r w:rsidRPr="00082464">
        <w:rPr>
          <w:rFonts w:asciiTheme="minorHAnsi" w:eastAsia="Verdana" w:hAnsiTheme="minorHAnsi"/>
        </w:rPr>
        <w:br w:type="page"/>
      </w:r>
      <w:bookmarkStart w:id="1" w:name="_Toc515451282"/>
      <w:r w:rsidR="00354F3D" w:rsidRPr="00082464">
        <w:rPr>
          <w:rFonts w:asciiTheme="minorHAnsi" w:eastAsia="Verdana" w:hAnsiTheme="minorHAnsi"/>
          <w:u w:val="single"/>
        </w:rPr>
        <w:lastRenderedPageBreak/>
        <w:t>Section 1</w:t>
      </w:r>
      <w:bookmarkEnd w:id="1"/>
    </w:p>
    <w:p w14:paraId="62ED0E0C" w14:textId="102E6591" w:rsidR="00380342" w:rsidRPr="00082464" w:rsidRDefault="00380342" w:rsidP="00770171">
      <w:pPr>
        <w:pStyle w:val="Heading1"/>
        <w:rPr>
          <w:rFonts w:asciiTheme="minorHAnsi" w:eastAsia="Verdana" w:hAnsiTheme="minorHAnsi"/>
        </w:rPr>
      </w:pPr>
      <w:bookmarkStart w:id="2" w:name="_Toc515451283"/>
      <w:r w:rsidRPr="00082464">
        <w:rPr>
          <w:rFonts w:asciiTheme="minorHAnsi" w:eastAsia="Verdana" w:hAnsiTheme="minorHAnsi"/>
        </w:rPr>
        <w:t xml:space="preserve">Welcome by </w:t>
      </w:r>
      <w:r w:rsidR="00165F19" w:rsidRPr="00082464">
        <w:rPr>
          <w:rFonts w:asciiTheme="minorHAnsi" w:eastAsia="Verdana" w:hAnsiTheme="minorHAnsi"/>
        </w:rPr>
        <w:t xml:space="preserve">Mike Toyn </w:t>
      </w:r>
      <w:r w:rsidRPr="00082464">
        <w:rPr>
          <w:rFonts w:asciiTheme="minorHAnsi" w:eastAsia="Verdana" w:hAnsiTheme="minorHAnsi"/>
        </w:rPr>
        <w:t>and introduct</w:t>
      </w:r>
      <w:r w:rsidR="00746B48" w:rsidRPr="00082464">
        <w:rPr>
          <w:rFonts w:asciiTheme="minorHAnsi" w:eastAsia="Verdana" w:hAnsiTheme="minorHAnsi"/>
        </w:rPr>
        <w:t>ion to the partnership with the University of Cumbria</w:t>
      </w:r>
      <w:bookmarkEnd w:id="2"/>
    </w:p>
    <w:p w14:paraId="3B40D526" w14:textId="77777777" w:rsidR="00380342" w:rsidRPr="00082464" w:rsidRDefault="00380342" w:rsidP="00380342">
      <w:pPr>
        <w:rPr>
          <w:rFonts w:eastAsia="Verdana" w:cstheme="minorHAnsi"/>
          <w:szCs w:val="20"/>
        </w:rPr>
      </w:pPr>
    </w:p>
    <w:p w14:paraId="2609ED64" w14:textId="77777777" w:rsidR="008A3544" w:rsidRPr="00082464" w:rsidRDefault="008A3544" w:rsidP="008A3544">
      <w:pPr>
        <w:pStyle w:val="NormalWeb"/>
        <w:shd w:val="clear" w:color="auto" w:fill="FFFFFF"/>
        <w:spacing w:before="0" w:beforeAutospacing="0" w:after="150" w:afterAutospacing="0"/>
        <w:rPr>
          <w:rFonts w:cstheme="minorHAnsi"/>
          <w:szCs w:val="20"/>
        </w:rPr>
      </w:pPr>
      <w:r w:rsidRPr="00082464">
        <w:rPr>
          <w:rFonts w:cstheme="minorHAnsi"/>
          <w:noProof/>
          <w:szCs w:val="20"/>
        </w:rPr>
        <w:drawing>
          <wp:anchor distT="0" distB="0" distL="114300" distR="114300" simplePos="0" relativeHeight="251662336" behindDoc="0" locked="0" layoutInCell="1" allowOverlap="1" wp14:anchorId="6A7FC464" wp14:editId="429E2717">
            <wp:simplePos x="0" y="0"/>
            <wp:positionH relativeFrom="column">
              <wp:posOffset>12065</wp:posOffset>
            </wp:positionH>
            <wp:positionV relativeFrom="paragraph">
              <wp:posOffset>635</wp:posOffset>
            </wp:positionV>
            <wp:extent cx="2381250" cy="1692275"/>
            <wp:effectExtent l="76200" t="76200" r="114300" b="117475"/>
            <wp:wrapSquare wrapText="bothSides"/>
            <wp:docPr id="3" name="Picture 3" descr="http://www.blackpoolgazette.co.uk/webimage/1.7306363.1434102605!/image/1563861672.jpg_gen/derivatives/articleMaxWidth_620/1563861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lackpoolgazette.co.uk/webimage/1.7306363.1434102605!/image/1563861672.jpg_gen/derivatives/articleMaxWidth_620/156386167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0" cy="1692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082464">
        <w:rPr>
          <w:rFonts w:cstheme="minorHAnsi"/>
          <w:szCs w:val="20"/>
        </w:rPr>
        <w:t xml:space="preserve">Welcome to your Primary / Primary with SEND Specialism School Direct Programme led by Blackpool Teaching School Alliance working in partnership with the University of Cumbria. </w:t>
      </w:r>
    </w:p>
    <w:p w14:paraId="65E4E041" w14:textId="77777777" w:rsidR="008A3544" w:rsidRPr="00082464" w:rsidRDefault="008A3544" w:rsidP="008A3544">
      <w:pPr>
        <w:pStyle w:val="NormalWeb"/>
        <w:shd w:val="clear" w:color="auto" w:fill="FFFFFF"/>
        <w:spacing w:before="0" w:beforeAutospacing="0" w:after="150" w:afterAutospacing="0"/>
        <w:rPr>
          <w:rFonts w:cs="Arial"/>
          <w:szCs w:val="20"/>
        </w:rPr>
      </w:pPr>
      <w:r w:rsidRPr="00082464">
        <w:rPr>
          <w:rFonts w:cstheme="minorHAnsi"/>
          <w:szCs w:val="20"/>
        </w:rPr>
        <w:t xml:space="preserve">The </w:t>
      </w:r>
      <w:r w:rsidRPr="00082464">
        <w:rPr>
          <w:rFonts w:cs="Arial"/>
          <w:szCs w:val="20"/>
        </w:rPr>
        <w:t>Blackpool Teaching School Alliance was founded by a group of schools in Blackpool to support Blackpool schools to be the best that we can be, to learn from each other and share best practice. The Teaching School is founded on a belief that high quality teaching and learning can overcome disadvantage and promote high standards in even the most challenging of schools.</w:t>
      </w:r>
    </w:p>
    <w:p w14:paraId="187C1008" w14:textId="4660703D" w:rsidR="008A3544" w:rsidRPr="00082464" w:rsidRDefault="008A3544" w:rsidP="008A3544">
      <w:pPr>
        <w:pStyle w:val="NormalWeb"/>
        <w:shd w:val="clear" w:color="auto" w:fill="FFFFFF"/>
        <w:spacing w:before="0" w:beforeAutospacing="0" w:after="150" w:afterAutospacing="0"/>
        <w:rPr>
          <w:rFonts w:cs="Arial"/>
          <w:szCs w:val="20"/>
        </w:rPr>
      </w:pPr>
      <w:r w:rsidRPr="00082464">
        <w:rPr>
          <w:rFonts w:cs="Arial"/>
          <w:szCs w:val="20"/>
        </w:rPr>
        <w:t xml:space="preserve">The Teaching School has been developed to promote high standards in all schools whether they be primary, secondary or special schools. </w:t>
      </w:r>
    </w:p>
    <w:p w14:paraId="6502AB2F" w14:textId="77777777" w:rsidR="00770171" w:rsidRPr="00082464" w:rsidRDefault="00165F19" w:rsidP="00770171">
      <w:pPr>
        <w:rPr>
          <w:rFonts w:cstheme="minorHAnsi"/>
          <w:szCs w:val="20"/>
        </w:rPr>
      </w:pPr>
      <w:r w:rsidRPr="00082464">
        <w:rPr>
          <w:rFonts w:cstheme="minorHAnsi"/>
          <w:szCs w:val="20"/>
          <w:lang w:val="en"/>
        </w:rPr>
        <w:t xml:space="preserve">You will become an active member of a wide-ranging school and University Partnership that includes schools </w:t>
      </w:r>
      <w:r w:rsidR="008A3544" w:rsidRPr="00082464">
        <w:rPr>
          <w:rFonts w:cstheme="minorHAnsi"/>
          <w:szCs w:val="20"/>
          <w:lang w:val="en"/>
        </w:rPr>
        <w:t>across Blackpool</w:t>
      </w:r>
      <w:r w:rsidRPr="00082464">
        <w:rPr>
          <w:rFonts w:cstheme="minorHAnsi"/>
          <w:szCs w:val="20"/>
          <w:lang w:val="en"/>
        </w:rPr>
        <w:t>. Within this Partnership you will join a community of Education professionals who work together to support your development. We look forward to welcoming you into this community where we hope that you will make your own valuable and very distinctive contribution.</w:t>
      </w:r>
      <w:r w:rsidR="00770171" w:rsidRPr="00082464">
        <w:rPr>
          <w:rFonts w:cstheme="minorHAnsi"/>
          <w:szCs w:val="20"/>
          <w:lang w:val="en"/>
        </w:rPr>
        <w:t xml:space="preserve"> </w:t>
      </w:r>
      <w:r w:rsidR="00770171" w:rsidRPr="00082464">
        <w:rPr>
          <w:rFonts w:cstheme="minorHAnsi"/>
          <w:bCs/>
          <w:iCs/>
          <w:szCs w:val="20"/>
        </w:rPr>
        <w:t>Our School Direct Course is designed to be student centred and your experience is important to all of the team be they from the University of Cumbria, BTSA and our wider alliance partner schools.</w:t>
      </w:r>
    </w:p>
    <w:p w14:paraId="013EB583" w14:textId="409817EE" w:rsidR="00165F19" w:rsidRPr="00082464" w:rsidRDefault="00165F19" w:rsidP="00770171">
      <w:pPr>
        <w:rPr>
          <w:rFonts w:cstheme="minorHAnsi"/>
          <w:szCs w:val="20"/>
          <w:lang w:val="en"/>
        </w:rPr>
      </w:pPr>
    </w:p>
    <w:p w14:paraId="12FE9F37" w14:textId="75C874AA" w:rsidR="00165F19" w:rsidRPr="00082464" w:rsidRDefault="00165F19" w:rsidP="00770171">
      <w:pPr>
        <w:rPr>
          <w:rFonts w:cstheme="minorHAnsi"/>
          <w:szCs w:val="20"/>
          <w:lang w:val="en"/>
        </w:rPr>
      </w:pPr>
      <w:r w:rsidRPr="00082464">
        <w:rPr>
          <w:rFonts w:cstheme="minorHAnsi"/>
          <w:szCs w:val="20"/>
          <w:lang w:val="en"/>
        </w:rPr>
        <w:t>This handbook is a useful reference point for you as it provides and outline of key contacts, underlying principles that shape your course as well as details of assessments that you will undertake.</w:t>
      </w:r>
    </w:p>
    <w:p w14:paraId="4D2EB787" w14:textId="77777777" w:rsidR="00165F19" w:rsidRPr="00082464" w:rsidRDefault="00165F19" w:rsidP="00165F19">
      <w:pPr>
        <w:ind w:left="720"/>
        <w:rPr>
          <w:rFonts w:cstheme="minorHAnsi"/>
          <w:szCs w:val="20"/>
          <w:lang w:val="en"/>
        </w:rPr>
      </w:pPr>
    </w:p>
    <w:p w14:paraId="144398E0" w14:textId="77777777" w:rsidR="00165F19" w:rsidRPr="00082464" w:rsidRDefault="00165F19" w:rsidP="00770171">
      <w:pPr>
        <w:rPr>
          <w:rFonts w:eastAsia="Calibri" w:cstheme="minorHAnsi"/>
          <w:szCs w:val="20"/>
          <w:lang w:val="en"/>
        </w:rPr>
      </w:pPr>
      <w:r w:rsidRPr="00082464">
        <w:rPr>
          <w:rFonts w:eastAsia="Calibri" w:cstheme="minorHAnsi"/>
          <w:szCs w:val="20"/>
          <w:lang w:val="en"/>
        </w:rPr>
        <w:t>Your programme is defined by the Programme Specification which you can find on your programme Blackboard site.</w:t>
      </w:r>
    </w:p>
    <w:p w14:paraId="004C9342" w14:textId="77777777" w:rsidR="00165F19" w:rsidRPr="00082464" w:rsidRDefault="00165F19" w:rsidP="00165F19">
      <w:pPr>
        <w:ind w:left="360"/>
        <w:rPr>
          <w:rFonts w:cstheme="minorHAnsi"/>
          <w:color w:val="FF0000"/>
          <w:szCs w:val="20"/>
        </w:rPr>
      </w:pPr>
    </w:p>
    <w:p w14:paraId="2E66B717" w14:textId="4B00B6DA" w:rsidR="000C2C8A" w:rsidRPr="00082464" w:rsidRDefault="007C0273" w:rsidP="00770171">
      <w:pPr>
        <w:tabs>
          <w:tab w:val="left" w:pos="5835"/>
        </w:tabs>
        <w:jc w:val="both"/>
        <w:rPr>
          <w:rFonts w:eastAsia="Verdana" w:cstheme="minorHAnsi"/>
          <w:szCs w:val="20"/>
          <w:lang w:val="en"/>
        </w:rPr>
      </w:pPr>
      <w:bookmarkStart w:id="3" w:name="_Toc515451284"/>
      <w:r w:rsidRPr="00082464">
        <w:rPr>
          <w:rFonts w:eastAsia="Verdana"/>
        </w:rPr>
        <w:t xml:space="preserve">The </w:t>
      </w:r>
      <w:r w:rsidR="000C2C8A" w:rsidRPr="00082464">
        <w:rPr>
          <w:rFonts w:eastAsia="Verdana"/>
        </w:rPr>
        <w:t>Programme Team</w:t>
      </w:r>
      <w:r w:rsidRPr="00082464">
        <w:rPr>
          <w:rFonts w:eastAsia="Verdana"/>
        </w:rPr>
        <w:t xml:space="preserve"> and relevant University Contacts</w:t>
      </w:r>
      <w:bookmarkEnd w:id="3"/>
      <w:r w:rsidRPr="00082464">
        <w:rPr>
          <w:rFonts w:eastAsia="Verdana"/>
        </w:rPr>
        <w:t xml:space="preserve"> </w:t>
      </w:r>
    </w:p>
    <w:p w14:paraId="358AB79C" w14:textId="77777777" w:rsidR="000C2C8A" w:rsidRPr="00082464" w:rsidRDefault="000C2C8A">
      <w:pPr>
        <w:ind w:left="720"/>
        <w:rPr>
          <w:rFonts w:eastAsia="Verdana" w:cstheme="minorHAns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3016"/>
        <w:gridCol w:w="3967"/>
      </w:tblGrid>
      <w:tr w:rsidR="000C2C8A" w:rsidRPr="00082464" w14:paraId="79570FC4" w14:textId="77777777" w:rsidTr="00770171">
        <w:tc>
          <w:tcPr>
            <w:tcW w:w="1194" w:type="pct"/>
          </w:tcPr>
          <w:p w14:paraId="25B2B5BD" w14:textId="77777777" w:rsidR="000C2C8A" w:rsidRPr="00082464" w:rsidRDefault="000C2C8A">
            <w:pPr>
              <w:rPr>
                <w:rFonts w:eastAsia="Verdana" w:cstheme="minorHAnsi"/>
                <w:b/>
                <w:szCs w:val="20"/>
              </w:rPr>
            </w:pPr>
            <w:r w:rsidRPr="00082464">
              <w:rPr>
                <w:rFonts w:eastAsia="Verdana" w:cstheme="minorHAnsi"/>
                <w:b/>
                <w:szCs w:val="20"/>
              </w:rPr>
              <w:t>Role</w:t>
            </w:r>
          </w:p>
        </w:tc>
        <w:tc>
          <w:tcPr>
            <w:tcW w:w="1644" w:type="pct"/>
          </w:tcPr>
          <w:p w14:paraId="53F2D3DF" w14:textId="77777777" w:rsidR="000C2C8A" w:rsidRPr="00082464" w:rsidRDefault="000C2C8A">
            <w:pPr>
              <w:rPr>
                <w:rFonts w:eastAsia="Verdana" w:cstheme="minorHAnsi"/>
                <w:b/>
                <w:szCs w:val="20"/>
              </w:rPr>
            </w:pPr>
            <w:r w:rsidRPr="00082464">
              <w:rPr>
                <w:rFonts w:eastAsia="Verdana" w:cstheme="minorHAnsi"/>
                <w:b/>
                <w:szCs w:val="20"/>
              </w:rPr>
              <w:t>Name</w:t>
            </w:r>
          </w:p>
        </w:tc>
        <w:tc>
          <w:tcPr>
            <w:tcW w:w="2162" w:type="pct"/>
            <w:shd w:val="clear" w:color="auto" w:fill="FFFFFF"/>
          </w:tcPr>
          <w:p w14:paraId="25B70567" w14:textId="77777777" w:rsidR="000C2C8A" w:rsidRPr="00082464" w:rsidRDefault="000C2C8A">
            <w:pPr>
              <w:rPr>
                <w:rFonts w:eastAsia="Verdana" w:cstheme="minorHAnsi"/>
                <w:b/>
                <w:szCs w:val="20"/>
              </w:rPr>
            </w:pPr>
            <w:r w:rsidRPr="00082464">
              <w:rPr>
                <w:rFonts w:eastAsia="Verdana" w:cstheme="minorHAnsi"/>
                <w:b/>
                <w:szCs w:val="20"/>
              </w:rPr>
              <w:t>Contact details</w:t>
            </w:r>
          </w:p>
        </w:tc>
      </w:tr>
      <w:tr w:rsidR="000C2C8A" w:rsidRPr="00082464" w14:paraId="33D5855A" w14:textId="77777777" w:rsidTr="00770171">
        <w:tc>
          <w:tcPr>
            <w:tcW w:w="1194" w:type="pct"/>
          </w:tcPr>
          <w:p w14:paraId="5F1D198D" w14:textId="77777777" w:rsidR="000C2C8A" w:rsidRPr="00082464" w:rsidRDefault="001001A4">
            <w:pPr>
              <w:rPr>
                <w:rFonts w:eastAsia="Verdana" w:cstheme="minorHAnsi"/>
                <w:szCs w:val="20"/>
              </w:rPr>
            </w:pPr>
            <w:r w:rsidRPr="00082464">
              <w:rPr>
                <w:rFonts w:eastAsia="Verdana" w:cstheme="minorHAnsi"/>
                <w:szCs w:val="20"/>
              </w:rPr>
              <w:t xml:space="preserve">PGCE </w:t>
            </w:r>
            <w:r w:rsidR="000C2C8A" w:rsidRPr="00082464">
              <w:rPr>
                <w:rFonts w:eastAsia="Verdana" w:cstheme="minorHAnsi"/>
                <w:szCs w:val="20"/>
              </w:rPr>
              <w:t>Programme Leader</w:t>
            </w:r>
          </w:p>
          <w:p w14:paraId="1C04B9C2" w14:textId="011D60F4" w:rsidR="00770171" w:rsidRPr="00082464" w:rsidRDefault="00770171">
            <w:pPr>
              <w:rPr>
                <w:rFonts w:eastAsia="Verdana" w:cstheme="minorHAnsi"/>
                <w:szCs w:val="20"/>
              </w:rPr>
            </w:pPr>
          </w:p>
        </w:tc>
        <w:tc>
          <w:tcPr>
            <w:tcW w:w="1644" w:type="pct"/>
          </w:tcPr>
          <w:p w14:paraId="7C56FC26" w14:textId="77777777" w:rsidR="000C2C8A" w:rsidRPr="00082464" w:rsidRDefault="00165F19">
            <w:pPr>
              <w:rPr>
                <w:rFonts w:eastAsia="Verdana" w:cstheme="minorHAnsi"/>
                <w:szCs w:val="20"/>
              </w:rPr>
            </w:pPr>
            <w:r w:rsidRPr="00082464">
              <w:rPr>
                <w:rFonts w:eastAsia="Verdana" w:cstheme="minorHAnsi"/>
                <w:szCs w:val="20"/>
              </w:rPr>
              <w:t>Mike Toyn</w:t>
            </w:r>
          </w:p>
        </w:tc>
        <w:tc>
          <w:tcPr>
            <w:tcW w:w="2162" w:type="pct"/>
          </w:tcPr>
          <w:p w14:paraId="3014323F" w14:textId="77777777" w:rsidR="000C2C8A" w:rsidRPr="00082464" w:rsidRDefault="00306218">
            <w:pPr>
              <w:rPr>
                <w:rFonts w:eastAsia="Verdana" w:cstheme="minorHAnsi"/>
                <w:sz w:val="22"/>
                <w:szCs w:val="22"/>
              </w:rPr>
            </w:pPr>
            <w:r w:rsidRPr="00082464">
              <w:rPr>
                <w:rFonts w:eastAsia="Verdana" w:cstheme="minorHAnsi"/>
                <w:sz w:val="22"/>
                <w:szCs w:val="22"/>
              </w:rPr>
              <w:sym w:font="Wingdings" w:char="F029"/>
            </w:r>
            <w:r w:rsidR="00165F19" w:rsidRPr="00082464">
              <w:rPr>
                <w:rFonts w:eastAsia="Verdana" w:cstheme="minorHAnsi"/>
                <w:sz w:val="22"/>
                <w:szCs w:val="22"/>
              </w:rPr>
              <w:t>01524 384327</w:t>
            </w:r>
          </w:p>
          <w:p w14:paraId="11D858DB" w14:textId="77777777" w:rsidR="007C0273" w:rsidRPr="00082464" w:rsidRDefault="00306218">
            <w:pPr>
              <w:rPr>
                <w:rFonts w:eastAsia="Verdana" w:cstheme="minorHAnsi"/>
                <w:szCs w:val="20"/>
              </w:rPr>
            </w:pPr>
            <w:r w:rsidRPr="00082464">
              <w:rPr>
                <w:rFonts w:eastAsia="Verdana" w:cstheme="minorHAnsi"/>
                <w:szCs w:val="20"/>
              </w:rPr>
              <w:sym w:font="Wingdings" w:char="F02A"/>
            </w:r>
            <w:r w:rsidR="00165F19" w:rsidRPr="00082464">
              <w:rPr>
                <w:rFonts w:eastAsia="Verdana" w:cstheme="minorHAnsi"/>
                <w:szCs w:val="20"/>
              </w:rPr>
              <w:t>mike.toyn@cumbria.ac.uk</w:t>
            </w:r>
          </w:p>
        </w:tc>
      </w:tr>
      <w:tr w:rsidR="000C2C8A" w:rsidRPr="00082464" w14:paraId="4B4B34D2" w14:textId="77777777" w:rsidTr="00770171">
        <w:tc>
          <w:tcPr>
            <w:tcW w:w="1194" w:type="pct"/>
          </w:tcPr>
          <w:p w14:paraId="2169A597" w14:textId="77777777" w:rsidR="000C2C8A" w:rsidRPr="00082464" w:rsidRDefault="001001A4" w:rsidP="004B446F">
            <w:pPr>
              <w:rPr>
                <w:rFonts w:eastAsia="Verdana" w:cstheme="minorHAnsi"/>
                <w:color w:val="FF0000"/>
                <w:szCs w:val="20"/>
              </w:rPr>
            </w:pPr>
            <w:r w:rsidRPr="00082464">
              <w:rPr>
                <w:rFonts w:eastAsia="Verdana" w:cstheme="minorHAnsi"/>
                <w:szCs w:val="20"/>
              </w:rPr>
              <w:t>Partnership Programme Lead (PPL)</w:t>
            </w:r>
          </w:p>
        </w:tc>
        <w:tc>
          <w:tcPr>
            <w:tcW w:w="1644" w:type="pct"/>
          </w:tcPr>
          <w:p w14:paraId="29EC4A6D" w14:textId="5CA974B7" w:rsidR="00770171" w:rsidRPr="00082464" w:rsidRDefault="00770171" w:rsidP="00770171">
            <w:pPr>
              <w:rPr>
                <w:rFonts w:eastAsia="Verdana" w:cstheme="minorHAnsi"/>
                <w:szCs w:val="20"/>
              </w:rPr>
            </w:pPr>
            <w:r w:rsidRPr="00082464">
              <w:rPr>
                <w:rFonts w:eastAsia="Verdana" w:cstheme="minorHAnsi"/>
                <w:szCs w:val="20"/>
              </w:rPr>
              <w:t>Gill Hughes &amp; Gillian Bruce</w:t>
            </w:r>
            <w:r w:rsidRPr="00082464">
              <w:rPr>
                <w:rFonts w:eastAsia="Verdana" w:cstheme="minorHAnsi"/>
                <w:szCs w:val="20"/>
              </w:rPr>
              <w:tab/>
            </w:r>
            <w:r w:rsidRPr="00082464">
              <w:rPr>
                <w:rFonts w:eastAsia="Verdana" w:cstheme="minorHAnsi"/>
                <w:szCs w:val="20"/>
              </w:rPr>
              <w:tab/>
            </w:r>
          </w:p>
          <w:p w14:paraId="6D0247CD" w14:textId="0000AD07" w:rsidR="000C2C8A" w:rsidRPr="00082464" w:rsidRDefault="000C2C8A" w:rsidP="00770171">
            <w:pPr>
              <w:rPr>
                <w:rFonts w:eastAsia="Verdana" w:cstheme="minorHAnsi"/>
                <w:szCs w:val="20"/>
                <w:highlight w:val="lightGray"/>
              </w:rPr>
            </w:pPr>
          </w:p>
        </w:tc>
        <w:tc>
          <w:tcPr>
            <w:tcW w:w="2162" w:type="pct"/>
          </w:tcPr>
          <w:p w14:paraId="01AC0E4A" w14:textId="3A929A42" w:rsidR="00770171" w:rsidRPr="00082464" w:rsidRDefault="00306218" w:rsidP="00770171">
            <w:pPr>
              <w:rPr>
                <w:rFonts w:eastAsia="Verdana" w:cstheme="minorHAnsi"/>
                <w:szCs w:val="20"/>
              </w:rPr>
            </w:pPr>
            <w:r w:rsidRPr="00082464">
              <w:rPr>
                <w:rFonts w:eastAsia="Verdana" w:cstheme="minorHAnsi"/>
                <w:color w:val="FF0000"/>
                <w:sz w:val="22"/>
                <w:szCs w:val="22"/>
              </w:rPr>
              <w:sym w:font="Wingdings" w:char="F029"/>
            </w:r>
            <w:r w:rsidR="00770171" w:rsidRPr="00082464">
              <w:rPr>
                <w:rFonts w:eastAsia="Verdana" w:cstheme="minorHAnsi"/>
                <w:color w:val="FF0000"/>
                <w:sz w:val="22"/>
                <w:szCs w:val="22"/>
              </w:rPr>
              <w:t xml:space="preserve">     </w:t>
            </w:r>
            <w:r w:rsidR="00770171" w:rsidRPr="00082464">
              <w:rPr>
                <w:rFonts w:eastAsia="Verdana" w:cstheme="minorHAnsi"/>
                <w:szCs w:val="20"/>
              </w:rPr>
              <w:t>01253764130/07794521047</w:t>
            </w:r>
          </w:p>
          <w:p w14:paraId="0B897B49" w14:textId="77777777" w:rsidR="00306218" w:rsidRPr="00082464" w:rsidRDefault="00306218" w:rsidP="00306218">
            <w:pPr>
              <w:rPr>
                <w:rFonts w:eastAsia="Verdana" w:cstheme="minorHAnsi"/>
                <w:color w:val="FF0000"/>
                <w:sz w:val="22"/>
                <w:szCs w:val="22"/>
              </w:rPr>
            </w:pPr>
          </w:p>
          <w:p w14:paraId="3253143C" w14:textId="5B06B8B8" w:rsidR="00770171" w:rsidRPr="00082464" w:rsidRDefault="00306218" w:rsidP="00770171">
            <w:pPr>
              <w:rPr>
                <w:rFonts w:eastAsia="Verdana" w:cstheme="minorHAnsi"/>
                <w:szCs w:val="20"/>
              </w:rPr>
            </w:pPr>
            <w:r w:rsidRPr="00082464">
              <w:rPr>
                <w:rFonts w:eastAsia="Verdana" w:cstheme="minorHAnsi"/>
                <w:color w:val="FF0000"/>
                <w:szCs w:val="20"/>
              </w:rPr>
              <w:sym w:font="Wingdings" w:char="F02A"/>
            </w:r>
            <w:r w:rsidR="00770171" w:rsidRPr="00082464">
              <w:rPr>
                <w:rFonts w:eastAsia="Verdana" w:cstheme="minorHAnsi"/>
                <w:color w:val="FF0000"/>
                <w:szCs w:val="20"/>
              </w:rPr>
              <w:t xml:space="preserve">   </w:t>
            </w:r>
            <w:hyperlink r:id="rId19" w:history="1">
              <w:r w:rsidR="00770171" w:rsidRPr="00082464">
                <w:rPr>
                  <w:rStyle w:val="Hyperlink"/>
                  <w:rFonts w:eastAsia="Verdana" w:cstheme="minorHAnsi"/>
                  <w:szCs w:val="20"/>
                </w:rPr>
                <w:t>gill.hughes@park.blackpool.sch.uk</w:t>
              </w:r>
            </w:hyperlink>
          </w:p>
          <w:p w14:paraId="4839970F" w14:textId="4A3AA14E" w:rsidR="00770171" w:rsidRPr="00082464" w:rsidRDefault="00770171" w:rsidP="00770171">
            <w:pPr>
              <w:rPr>
                <w:rFonts w:eastAsia="Verdana" w:cstheme="minorHAnsi"/>
                <w:szCs w:val="20"/>
              </w:rPr>
            </w:pPr>
            <w:r w:rsidRPr="00082464">
              <w:rPr>
                <w:rFonts w:eastAsia="Verdana" w:cstheme="minorHAnsi"/>
                <w:szCs w:val="20"/>
              </w:rPr>
              <w:t xml:space="preserve">        </w:t>
            </w:r>
            <w:hyperlink r:id="rId20" w:history="1">
              <w:r w:rsidRPr="00082464">
                <w:rPr>
                  <w:rStyle w:val="Hyperlink"/>
                  <w:rFonts w:eastAsia="Verdana" w:cstheme="minorHAnsi"/>
                  <w:szCs w:val="20"/>
                </w:rPr>
                <w:t>gillian.bruce@park.blackpool.sch.uk</w:t>
              </w:r>
            </w:hyperlink>
          </w:p>
          <w:p w14:paraId="344B6414" w14:textId="602DA4AE" w:rsidR="000C2C8A" w:rsidRPr="00082464" w:rsidRDefault="000C2C8A" w:rsidP="00306218">
            <w:pPr>
              <w:rPr>
                <w:rFonts w:eastAsia="Verdana" w:cstheme="minorHAnsi"/>
                <w:color w:val="FF0000"/>
                <w:szCs w:val="20"/>
              </w:rPr>
            </w:pPr>
          </w:p>
        </w:tc>
      </w:tr>
      <w:tr w:rsidR="00306218" w:rsidRPr="00082464" w14:paraId="6B9381D3" w14:textId="77777777" w:rsidTr="00770171">
        <w:tc>
          <w:tcPr>
            <w:tcW w:w="1194" w:type="pct"/>
          </w:tcPr>
          <w:p w14:paraId="3B6AE02D" w14:textId="77777777" w:rsidR="00306218" w:rsidRPr="00082464" w:rsidRDefault="001001A4" w:rsidP="001001A4">
            <w:pPr>
              <w:rPr>
                <w:rFonts w:eastAsia="Verdana" w:cstheme="minorHAnsi"/>
                <w:szCs w:val="20"/>
              </w:rPr>
            </w:pPr>
            <w:r w:rsidRPr="00082464">
              <w:rPr>
                <w:rFonts w:eastAsia="Verdana" w:cstheme="minorHAnsi"/>
                <w:szCs w:val="20"/>
              </w:rPr>
              <w:t>University Programme   Lead (UPL)</w:t>
            </w:r>
          </w:p>
          <w:p w14:paraId="1F36492A" w14:textId="67AEE3ED" w:rsidR="00770171" w:rsidRPr="00082464" w:rsidRDefault="00770171" w:rsidP="001001A4">
            <w:pPr>
              <w:rPr>
                <w:rFonts w:eastAsia="Verdana" w:cstheme="minorHAnsi"/>
                <w:color w:val="FF0000"/>
                <w:szCs w:val="20"/>
              </w:rPr>
            </w:pPr>
          </w:p>
        </w:tc>
        <w:tc>
          <w:tcPr>
            <w:tcW w:w="1644" w:type="pct"/>
          </w:tcPr>
          <w:p w14:paraId="00A180D1" w14:textId="47ED0E79" w:rsidR="00306218" w:rsidRPr="00082464" w:rsidRDefault="00770171">
            <w:pPr>
              <w:rPr>
                <w:rFonts w:eastAsia="Verdana" w:cstheme="minorHAnsi"/>
                <w:szCs w:val="20"/>
                <w:highlight w:val="lightGray"/>
              </w:rPr>
            </w:pPr>
            <w:r w:rsidRPr="00082464">
              <w:rPr>
                <w:rFonts w:cstheme="minorHAnsi"/>
                <w:sz w:val="22"/>
                <w:szCs w:val="22"/>
              </w:rPr>
              <w:t>Chris Barlow</w:t>
            </w:r>
          </w:p>
        </w:tc>
        <w:tc>
          <w:tcPr>
            <w:tcW w:w="2162" w:type="pct"/>
          </w:tcPr>
          <w:p w14:paraId="4ED77A03" w14:textId="5756623D" w:rsidR="00306218" w:rsidRPr="00082464" w:rsidRDefault="00306218" w:rsidP="00770171">
            <w:pPr>
              <w:rPr>
                <w:rFonts w:cstheme="minorHAnsi"/>
                <w:sz w:val="22"/>
                <w:szCs w:val="22"/>
              </w:rPr>
            </w:pPr>
            <w:r w:rsidRPr="00082464">
              <w:rPr>
                <w:rFonts w:eastAsia="Verdana" w:cstheme="minorHAnsi"/>
                <w:color w:val="FF0000"/>
                <w:sz w:val="22"/>
                <w:szCs w:val="22"/>
              </w:rPr>
              <w:sym w:font="Wingdings" w:char="F029"/>
            </w:r>
            <w:r w:rsidR="00770171" w:rsidRPr="00082464">
              <w:rPr>
                <w:rFonts w:cstheme="minorHAnsi"/>
                <w:sz w:val="22"/>
                <w:szCs w:val="22"/>
              </w:rPr>
              <w:t xml:space="preserve"> 01524384590</w:t>
            </w:r>
          </w:p>
          <w:p w14:paraId="3B70A5C0" w14:textId="5B6727BB" w:rsidR="00306218" w:rsidRPr="00082464" w:rsidRDefault="00306218" w:rsidP="00306218">
            <w:pPr>
              <w:rPr>
                <w:rFonts w:eastAsia="Verdana" w:cstheme="minorHAnsi"/>
                <w:color w:val="FF0000"/>
                <w:sz w:val="22"/>
                <w:szCs w:val="22"/>
              </w:rPr>
            </w:pPr>
            <w:r w:rsidRPr="00082464">
              <w:rPr>
                <w:rFonts w:eastAsia="Verdana" w:cstheme="minorHAnsi"/>
                <w:color w:val="FF0000"/>
                <w:szCs w:val="20"/>
              </w:rPr>
              <w:sym w:font="Wingdings" w:char="F02A"/>
            </w:r>
            <w:r w:rsidR="00770171" w:rsidRPr="00082464">
              <w:rPr>
                <w:rFonts w:eastAsia="Verdana" w:cstheme="minorHAnsi"/>
                <w:color w:val="FF0000"/>
                <w:szCs w:val="20"/>
              </w:rPr>
              <w:t xml:space="preserve">  </w:t>
            </w:r>
            <w:hyperlink r:id="rId21" w:history="1">
              <w:r w:rsidR="00770171" w:rsidRPr="00082464">
                <w:rPr>
                  <w:rStyle w:val="Hyperlink"/>
                  <w:rFonts w:cstheme="minorHAnsi"/>
                  <w:sz w:val="22"/>
                  <w:szCs w:val="22"/>
                </w:rPr>
                <w:t>Chris.barlow@cumbria.ac.uk</w:t>
              </w:r>
            </w:hyperlink>
          </w:p>
        </w:tc>
      </w:tr>
      <w:tr w:rsidR="000C2C8A" w:rsidRPr="00082464" w14:paraId="0F509845" w14:textId="77777777" w:rsidTr="00770171">
        <w:tc>
          <w:tcPr>
            <w:tcW w:w="1194" w:type="pct"/>
          </w:tcPr>
          <w:p w14:paraId="54D5AFCD" w14:textId="733CFD18" w:rsidR="000C2C8A" w:rsidRPr="00082464" w:rsidRDefault="000C2C8A" w:rsidP="00770171">
            <w:pPr>
              <w:rPr>
                <w:rFonts w:eastAsia="Verdana" w:cstheme="minorHAnsi"/>
                <w:color w:val="FF0000"/>
                <w:szCs w:val="20"/>
              </w:rPr>
            </w:pPr>
            <w:r w:rsidRPr="00082464">
              <w:rPr>
                <w:rFonts w:eastAsia="Verdana" w:cstheme="minorHAnsi"/>
                <w:szCs w:val="20"/>
              </w:rPr>
              <w:t>Programme Administrator</w:t>
            </w:r>
            <w:r w:rsidR="00770171" w:rsidRPr="00082464">
              <w:rPr>
                <w:rFonts w:eastAsia="Verdana" w:cstheme="minorHAnsi"/>
                <w:szCs w:val="20"/>
              </w:rPr>
              <w:t xml:space="preserve"> </w:t>
            </w:r>
          </w:p>
        </w:tc>
        <w:tc>
          <w:tcPr>
            <w:tcW w:w="1644" w:type="pct"/>
          </w:tcPr>
          <w:p w14:paraId="11C1AA42" w14:textId="77777777" w:rsidR="000C2C8A" w:rsidRPr="00082464" w:rsidRDefault="00165F19">
            <w:pPr>
              <w:rPr>
                <w:rFonts w:eastAsia="Verdana" w:cstheme="minorHAnsi"/>
                <w:szCs w:val="20"/>
              </w:rPr>
            </w:pPr>
            <w:r w:rsidRPr="00082464">
              <w:rPr>
                <w:rFonts w:eastAsia="Verdana" w:cstheme="minorHAnsi"/>
                <w:szCs w:val="20"/>
              </w:rPr>
              <w:t>Programme Administration</w:t>
            </w:r>
            <w:r w:rsidR="00770171" w:rsidRPr="00082464">
              <w:rPr>
                <w:rFonts w:eastAsia="Verdana" w:cstheme="minorHAnsi"/>
                <w:szCs w:val="20"/>
              </w:rPr>
              <w:t>- UOC</w:t>
            </w:r>
          </w:p>
          <w:p w14:paraId="7C01CEBC" w14:textId="77777777" w:rsidR="00770171" w:rsidRPr="00082464" w:rsidRDefault="00770171">
            <w:pPr>
              <w:rPr>
                <w:rFonts w:eastAsia="Verdana" w:cstheme="minorHAnsi"/>
                <w:szCs w:val="20"/>
              </w:rPr>
            </w:pPr>
          </w:p>
          <w:p w14:paraId="6D09C964" w14:textId="77777777" w:rsidR="00770171" w:rsidRPr="00082464" w:rsidRDefault="00770171">
            <w:pPr>
              <w:rPr>
                <w:rFonts w:eastAsia="Verdana" w:cstheme="minorHAnsi"/>
                <w:szCs w:val="20"/>
              </w:rPr>
            </w:pPr>
          </w:p>
          <w:p w14:paraId="24C63DBE" w14:textId="42CA07CD" w:rsidR="00770171" w:rsidRPr="00082464" w:rsidRDefault="00770171">
            <w:pPr>
              <w:rPr>
                <w:rFonts w:eastAsia="Verdana" w:cstheme="minorHAnsi"/>
                <w:szCs w:val="20"/>
              </w:rPr>
            </w:pPr>
            <w:r w:rsidRPr="00082464">
              <w:rPr>
                <w:rFonts w:eastAsia="Verdana" w:cstheme="minorHAnsi"/>
                <w:szCs w:val="20"/>
              </w:rPr>
              <w:t>Programme Administrator – BTSA –Pam Parr</w:t>
            </w:r>
          </w:p>
        </w:tc>
        <w:tc>
          <w:tcPr>
            <w:tcW w:w="2162" w:type="pct"/>
          </w:tcPr>
          <w:p w14:paraId="643B5592" w14:textId="77777777" w:rsidR="00306218" w:rsidRPr="00082464" w:rsidRDefault="00306218" w:rsidP="00306218">
            <w:pPr>
              <w:rPr>
                <w:rFonts w:eastAsia="Verdana" w:cstheme="minorHAnsi"/>
                <w:sz w:val="22"/>
                <w:szCs w:val="22"/>
              </w:rPr>
            </w:pPr>
            <w:r w:rsidRPr="00082464">
              <w:rPr>
                <w:rFonts w:eastAsia="Verdana" w:cstheme="minorHAnsi"/>
                <w:sz w:val="22"/>
                <w:szCs w:val="22"/>
              </w:rPr>
              <w:sym w:font="Wingdings" w:char="F029"/>
            </w:r>
            <w:r w:rsidR="00165F19" w:rsidRPr="00082464">
              <w:rPr>
                <w:rFonts w:eastAsia="Verdana" w:cstheme="minorHAnsi"/>
                <w:sz w:val="22"/>
                <w:szCs w:val="22"/>
              </w:rPr>
              <w:t>01524 590825</w:t>
            </w:r>
          </w:p>
          <w:p w14:paraId="65B94456" w14:textId="1DB64A80" w:rsidR="000C2C8A" w:rsidRPr="00082464" w:rsidRDefault="00306218" w:rsidP="00306218">
            <w:pPr>
              <w:rPr>
                <w:rFonts w:eastAsia="Verdana" w:cstheme="minorHAnsi"/>
                <w:szCs w:val="20"/>
              </w:rPr>
            </w:pPr>
            <w:r w:rsidRPr="00082464">
              <w:rPr>
                <w:rFonts w:eastAsia="Verdana" w:cstheme="minorHAnsi"/>
                <w:szCs w:val="20"/>
              </w:rPr>
              <w:sym w:font="Wingdings" w:char="F02A"/>
            </w:r>
            <w:r w:rsidR="00165F19" w:rsidRPr="00082464">
              <w:rPr>
                <w:rFonts w:eastAsia="Verdana" w:cstheme="minorHAnsi"/>
                <w:szCs w:val="20"/>
              </w:rPr>
              <w:t>KAPLancaster@cumbria.ac.uk</w:t>
            </w:r>
          </w:p>
          <w:p w14:paraId="7554CC97" w14:textId="77777777" w:rsidR="00770171" w:rsidRPr="00082464" w:rsidRDefault="00770171" w:rsidP="00306218">
            <w:pPr>
              <w:rPr>
                <w:rFonts w:eastAsia="Verdana" w:cstheme="minorHAnsi"/>
                <w:szCs w:val="20"/>
              </w:rPr>
            </w:pPr>
          </w:p>
          <w:p w14:paraId="6B318881" w14:textId="3F61147E" w:rsidR="00770171" w:rsidRPr="00082464" w:rsidRDefault="00770171" w:rsidP="00306218">
            <w:pPr>
              <w:rPr>
                <w:rFonts w:eastAsia="Verdana" w:cstheme="minorHAnsi"/>
                <w:szCs w:val="20"/>
              </w:rPr>
            </w:pPr>
            <w:r w:rsidRPr="00082464">
              <w:rPr>
                <w:rFonts w:eastAsia="Verdana" w:cstheme="minorHAnsi"/>
                <w:szCs w:val="20"/>
              </w:rPr>
              <w:t>01253 764130</w:t>
            </w:r>
          </w:p>
          <w:p w14:paraId="3A4B6FA1" w14:textId="07669E23" w:rsidR="00770171" w:rsidRPr="00082464" w:rsidRDefault="00990FA8" w:rsidP="00306218">
            <w:pPr>
              <w:rPr>
                <w:rFonts w:eastAsia="Verdana" w:cstheme="minorHAnsi"/>
                <w:szCs w:val="20"/>
              </w:rPr>
            </w:pPr>
            <w:hyperlink r:id="rId22" w:history="1">
              <w:r w:rsidR="00770171" w:rsidRPr="00082464">
                <w:rPr>
                  <w:rStyle w:val="Hyperlink"/>
                  <w:rFonts w:eastAsia="Verdana" w:cstheme="minorHAnsi"/>
                  <w:szCs w:val="20"/>
                </w:rPr>
                <w:t>Pamela.parr@park.blackpool.sch.uk</w:t>
              </w:r>
            </w:hyperlink>
          </w:p>
          <w:p w14:paraId="534EC10B" w14:textId="08FBADE9" w:rsidR="00770171" w:rsidRPr="00082464" w:rsidRDefault="00770171" w:rsidP="00306218">
            <w:pPr>
              <w:rPr>
                <w:rFonts w:eastAsia="Verdana" w:cstheme="minorHAnsi"/>
                <w:szCs w:val="20"/>
              </w:rPr>
            </w:pPr>
          </w:p>
        </w:tc>
      </w:tr>
    </w:tbl>
    <w:p w14:paraId="21EE374E" w14:textId="77777777" w:rsidR="000C2C8A" w:rsidRPr="00082464" w:rsidRDefault="000C2C8A">
      <w:pPr>
        <w:rPr>
          <w:rFonts w:eastAsia="Verdana" w:cstheme="minorHAnsi"/>
          <w:b/>
          <w:szCs w:val="20"/>
        </w:rPr>
      </w:pPr>
      <w:r w:rsidRPr="00082464">
        <w:rPr>
          <w:rFonts w:eastAsia="Verdana" w:cstheme="minorHAnsi"/>
          <w:b/>
          <w:szCs w:val="20"/>
        </w:rPr>
        <w:tab/>
      </w:r>
    </w:p>
    <w:p w14:paraId="207A5F6A" w14:textId="745F9FCB" w:rsidR="008938AF" w:rsidRPr="00082464" w:rsidRDefault="008938AF">
      <w:pPr>
        <w:rPr>
          <w:rFonts w:eastAsia="Verdana" w:cstheme="minorHAnsi"/>
          <w:b/>
          <w:szCs w:val="20"/>
        </w:rPr>
      </w:pPr>
    </w:p>
    <w:p w14:paraId="1EB23DB2" w14:textId="77777777" w:rsidR="00082464" w:rsidRDefault="00082464" w:rsidP="00770171">
      <w:pPr>
        <w:rPr>
          <w:rFonts w:cstheme="minorHAnsi"/>
          <w:b/>
          <w:sz w:val="22"/>
          <w:szCs w:val="22"/>
        </w:rPr>
      </w:pPr>
    </w:p>
    <w:p w14:paraId="2287C39D" w14:textId="77777777" w:rsidR="00082464" w:rsidRDefault="00082464" w:rsidP="00770171">
      <w:pPr>
        <w:rPr>
          <w:rFonts w:cstheme="minorHAnsi"/>
          <w:b/>
          <w:sz w:val="22"/>
          <w:szCs w:val="22"/>
        </w:rPr>
      </w:pPr>
    </w:p>
    <w:p w14:paraId="2798617F" w14:textId="2CBE7B2A" w:rsidR="00770171" w:rsidRPr="00082464" w:rsidRDefault="00770171" w:rsidP="00770171">
      <w:pPr>
        <w:rPr>
          <w:rFonts w:cstheme="minorHAnsi"/>
          <w:b/>
          <w:color w:val="FF0000"/>
          <w:sz w:val="22"/>
          <w:szCs w:val="22"/>
        </w:rPr>
      </w:pPr>
      <w:r w:rsidRPr="00082464">
        <w:rPr>
          <w:rFonts w:cstheme="minorHAnsi"/>
          <w:b/>
          <w:sz w:val="22"/>
          <w:szCs w:val="22"/>
        </w:rPr>
        <w:lastRenderedPageBreak/>
        <w:t>Who to contact if issues arise</w:t>
      </w:r>
    </w:p>
    <w:p w14:paraId="1BE111CA" w14:textId="77777777" w:rsidR="00770171" w:rsidRPr="00082464" w:rsidRDefault="00770171" w:rsidP="00770171">
      <w:pPr>
        <w:rPr>
          <w:rFonts w:cstheme="minorHAnsi"/>
          <w:b/>
          <w:sz w:val="22"/>
          <w:szCs w:val="22"/>
        </w:rPr>
      </w:pPr>
    </w:p>
    <w:p w14:paraId="24744541" w14:textId="77777777" w:rsidR="00770171" w:rsidRPr="00082464" w:rsidRDefault="00770171" w:rsidP="00770171">
      <w:pPr>
        <w:rPr>
          <w:rFonts w:cstheme="minorHAnsi"/>
          <w:b/>
          <w:sz w:val="22"/>
          <w:szCs w:val="22"/>
        </w:rPr>
      </w:pPr>
      <w:r w:rsidRPr="00082464">
        <w:rPr>
          <w:rFonts w:cstheme="minorHAnsi"/>
          <w:sz w:val="22"/>
          <w:szCs w:val="22"/>
        </w:rPr>
        <w:t xml:space="preserve">If something should arise on which you would like further advice, then please contact in the first instance your PPL (see contact details above). Depending on the nature of the issue, you might also like to contact your University Programme Leader (UPL). In short, there are lots of people to whom you can turn should you have any questions. </w:t>
      </w:r>
      <w:r w:rsidRPr="00082464">
        <w:rPr>
          <w:rFonts w:cstheme="minorHAnsi"/>
          <w:b/>
          <w:sz w:val="22"/>
          <w:szCs w:val="22"/>
        </w:rPr>
        <w:t xml:space="preserve"> </w:t>
      </w:r>
    </w:p>
    <w:p w14:paraId="1B91A469" w14:textId="77777777" w:rsidR="00770171" w:rsidRPr="00082464" w:rsidRDefault="00770171" w:rsidP="00770171">
      <w:pPr>
        <w:ind w:left="405"/>
        <w:rPr>
          <w:rFonts w:cstheme="minorHAnsi"/>
          <w:b/>
          <w:sz w:val="22"/>
          <w:szCs w:val="22"/>
        </w:rPr>
      </w:pPr>
    </w:p>
    <w:p w14:paraId="3D5D02CC" w14:textId="77777777" w:rsidR="00770171" w:rsidRPr="00082464" w:rsidRDefault="00770171" w:rsidP="00770171">
      <w:pPr>
        <w:rPr>
          <w:rFonts w:cstheme="minorHAnsi"/>
          <w:color w:val="FF0000"/>
          <w:sz w:val="22"/>
          <w:szCs w:val="22"/>
        </w:rPr>
      </w:pPr>
      <w:r w:rsidRPr="00082464">
        <w:rPr>
          <w:rFonts w:cstheme="minorHAnsi"/>
          <w:sz w:val="22"/>
          <w:szCs w:val="22"/>
        </w:rPr>
        <w:t>Below is a suggested route for seeking help or support for different scenarios but your PPL’s Gillian Bruce &amp; Gill Hughes will always be available in the first instance if required.</w:t>
      </w:r>
    </w:p>
    <w:p w14:paraId="34411DDB" w14:textId="08A2A8D0" w:rsidR="00770171" w:rsidRPr="00082464" w:rsidRDefault="00770171" w:rsidP="00770171">
      <w:pPr>
        <w:ind w:left="1125"/>
        <w:rPr>
          <w:rFonts w:cs="Arial"/>
          <w:b/>
          <w:color w:val="FF0000"/>
          <w:szCs w:val="20"/>
        </w:rPr>
      </w:pPr>
    </w:p>
    <w:tbl>
      <w:tblPr>
        <w:tblStyle w:val="TableGrid"/>
        <w:tblW w:w="5000" w:type="pct"/>
        <w:tblLook w:val="04A0" w:firstRow="1" w:lastRow="0" w:firstColumn="1" w:lastColumn="0" w:noHBand="0" w:noVBand="1"/>
      </w:tblPr>
      <w:tblGrid>
        <w:gridCol w:w="3058"/>
        <w:gridCol w:w="3059"/>
        <w:gridCol w:w="3057"/>
      </w:tblGrid>
      <w:tr w:rsidR="00770171" w:rsidRPr="00082464" w14:paraId="33CE333C" w14:textId="77777777" w:rsidTr="0069581D">
        <w:tc>
          <w:tcPr>
            <w:tcW w:w="5000" w:type="pct"/>
            <w:gridSpan w:val="3"/>
            <w:tcBorders>
              <w:bottom w:val="single" w:sz="4" w:space="0" w:color="auto"/>
            </w:tcBorders>
            <w:shd w:val="clear" w:color="auto" w:fill="B4C6E7" w:themeFill="accent1" w:themeFillTint="66"/>
            <w:vAlign w:val="center"/>
          </w:tcPr>
          <w:p w14:paraId="41233AEB" w14:textId="77777777" w:rsidR="00770171" w:rsidRPr="00082464" w:rsidRDefault="00770171" w:rsidP="0069581D">
            <w:pPr>
              <w:jc w:val="center"/>
              <w:rPr>
                <w:rFonts w:cstheme="minorHAnsi"/>
                <w:b/>
                <w:sz w:val="22"/>
                <w:szCs w:val="22"/>
              </w:rPr>
            </w:pPr>
          </w:p>
          <w:p w14:paraId="7F981379" w14:textId="77777777" w:rsidR="00770171" w:rsidRPr="00082464" w:rsidRDefault="00770171" w:rsidP="0069581D">
            <w:pPr>
              <w:jc w:val="center"/>
              <w:rPr>
                <w:rFonts w:cstheme="minorHAnsi"/>
                <w:b/>
                <w:sz w:val="22"/>
                <w:szCs w:val="22"/>
              </w:rPr>
            </w:pPr>
            <w:r w:rsidRPr="00082464">
              <w:rPr>
                <w:rFonts w:cstheme="minorHAnsi"/>
                <w:b/>
                <w:sz w:val="22"/>
                <w:szCs w:val="22"/>
              </w:rPr>
              <w:t>Who Should I Go To For Help?</w:t>
            </w:r>
          </w:p>
          <w:p w14:paraId="082FFB74" w14:textId="77777777" w:rsidR="00770171" w:rsidRPr="00082464" w:rsidRDefault="00770171" w:rsidP="0069581D">
            <w:pPr>
              <w:rPr>
                <w:rFonts w:cstheme="minorHAnsi"/>
                <w:b/>
                <w:sz w:val="22"/>
                <w:szCs w:val="22"/>
              </w:rPr>
            </w:pPr>
          </w:p>
        </w:tc>
      </w:tr>
      <w:tr w:rsidR="00770171" w:rsidRPr="00082464" w14:paraId="1A52B816" w14:textId="77777777" w:rsidTr="0069581D">
        <w:tc>
          <w:tcPr>
            <w:tcW w:w="1667" w:type="pct"/>
            <w:tcBorders>
              <w:top w:val="single" w:sz="4" w:space="0" w:color="auto"/>
              <w:left w:val="single" w:sz="4" w:space="0" w:color="auto"/>
              <w:bottom w:val="nil"/>
              <w:right w:val="nil"/>
            </w:tcBorders>
          </w:tcPr>
          <w:p w14:paraId="08905114" w14:textId="77777777" w:rsidR="00770171" w:rsidRPr="00082464" w:rsidRDefault="00770171" w:rsidP="0069581D">
            <w:pPr>
              <w:jc w:val="center"/>
              <w:rPr>
                <w:rFonts w:cstheme="minorHAnsi"/>
                <w:b/>
                <w:sz w:val="22"/>
                <w:szCs w:val="22"/>
              </w:rPr>
            </w:pPr>
          </w:p>
        </w:tc>
        <w:tc>
          <w:tcPr>
            <w:tcW w:w="1667" w:type="pct"/>
            <w:tcBorders>
              <w:top w:val="single" w:sz="4" w:space="0" w:color="auto"/>
              <w:left w:val="nil"/>
              <w:bottom w:val="nil"/>
              <w:right w:val="nil"/>
            </w:tcBorders>
          </w:tcPr>
          <w:p w14:paraId="23831C4C" w14:textId="77777777" w:rsidR="00770171" w:rsidRPr="00082464" w:rsidRDefault="00770171" w:rsidP="0069581D">
            <w:pPr>
              <w:jc w:val="center"/>
              <w:rPr>
                <w:rFonts w:cstheme="minorHAnsi"/>
                <w:b/>
                <w:sz w:val="22"/>
                <w:szCs w:val="22"/>
              </w:rPr>
            </w:pPr>
          </w:p>
        </w:tc>
        <w:tc>
          <w:tcPr>
            <w:tcW w:w="1667" w:type="pct"/>
            <w:tcBorders>
              <w:top w:val="single" w:sz="4" w:space="0" w:color="auto"/>
              <w:left w:val="nil"/>
              <w:bottom w:val="nil"/>
              <w:right w:val="single" w:sz="4" w:space="0" w:color="auto"/>
            </w:tcBorders>
          </w:tcPr>
          <w:p w14:paraId="77E153A4" w14:textId="77777777" w:rsidR="00770171" w:rsidRPr="00082464" w:rsidRDefault="00770171" w:rsidP="0069581D">
            <w:pPr>
              <w:jc w:val="center"/>
              <w:rPr>
                <w:rFonts w:cstheme="minorHAnsi"/>
                <w:b/>
                <w:sz w:val="22"/>
                <w:szCs w:val="22"/>
              </w:rPr>
            </w:pPr>
          </w:p>
        </w:tc>
      </w:tr>
      <w:tr w:rsidR="00770171" w:rsidRPr="00082464" w14:paraId="78B90AA3" w14:textId="77777777" w:rsidTr="0069581D">
        <w:tc>
          <w:tcPr>
            <w:tcW w:w="1667" w:type="pct"/>
            <w:tcBorders>
              <w:top w:val="nil"/>
              <w:left w:val="single" w:sz="4" w:space="0" w:color="auto"/>
              <w:bottom w:val="nil"/>
              <w:right w:val="nil"/>
            </w:tcBorders>
          </w:tcPr>
          <w:p w14:paraId="726CE10E" w14:textId="77777777" w:rsidR="00770171" w:rsidRPr="00082464" w:rsidRDefault="00770171" w:rsidP="0069581D">
            <w:pPr>
              <w:jc w:val="center"/>
              <w:rPr>
                <w:rFonts w:cstheme="minorHAnsi"/>
                <w:b/>
                <w:sz w:val="22"/>
                <w:szCs w:val="22"/>
              </w:rPr>
            </w:pPr>
            <w:r w:rsidRPr="00082464">
              <w:rPr>
                <w:rFonts w:cstheme="minorHAnsi"/>
                <w:b/>
                <w:sz w:val="22"/>
                <w:szCs w:val="22"/>
              </w:rPr>
              <w:t>School Based Issues</w:t>
            </w:r>
          </w:p>
        </w:tc>
        <w:tc>
          <w:tcPr>
            <w:tcW w:w="1667" w:type="pct"/>
            <w:tcBorders>
              <w:top w:val="nil"/>
              <w:left w:val="nil"/>
              <w:bottom w:val="nil"/>
              <w:right w:val="nil"/>
            </w:tcBorders>
          </w:tcPr>
          <w:p w14:paraId="5602D7B6" w14:textId="77777777" w:rsidR="00770171" w:rsidRPr="00082464" w:rsidRDefault="00770171" w:rsidP="0069581D">
            <w:pPr>
              <w:jc w:val="center"/>
              <w:rPr>
                <w:rFonts w:cstheme="minorHAnsi"/>
                <w:b/>
                <w:sz w:val="22"/>
                <w:szCs w:val="22"/>
              </w:rPr>
            </w:pPr>
            <w:r w:rsidRPr="00082464">
              <w:rPr>
                <w:rFonts w:cstheme="minorHAnsi"/>
                <w:b/>
                <w:sz w:val="22"/>
                <w:szCs w:val="22"/>
              </w:rPr>
              <w:t>Personal Issues</w:t>
            </w:r>
          </w:p>
        </w:tc>
        <w:tc>
          <w:tcPr>
            <w:tcW w:w="1667" w:type="pct"/>
            <w:tcBorders>
              <w:top w:val="nil"/>
              <w:left w:val="nil"/>
              <w:bottom w:val="nil"/>
              <w:right w:val="single" w:sz="4" w:space="0" w:color="auto"/>
            </w:tcBorders>
          </w:tcPr>
          <w:p w14:paraId="461A443F" w14:textId="77777777" w:rsidR="00770171" w:rsidRPr="00082464" w:rsidRDefault="00770171" w:rsidP="0069581D">
            <w:pPr>
              <w:jc w:val="center"/>
              <w:rPr>
                <w:rFonts w:cstheme="minorHAnsi"/>
                <w:b/>
                <w:sz w:val="22"/>
                <w:szCs w:val="22"/>
              </w:rPr>
            </w:pPr>
            <w:r w:rsidRPr="00082464">
              <w:rPr>
                <w:rFonts w:cstheme="minorHAnsi"/>
                <w:b/>
                <w:sz w:val="22"/>
                <w:szCs w:val="22"/>
              </w:rPr>
              <w:t>Programme Issues</w:t>
            </w:r>
          </w:p>
        </w:tc>
      </w:tr>
      <w:tr w:rsidR="00770171" w:rsidRPr="00082464" w14:paraId="4E4827FB" w14:textId="77777777" w:rsidTr="0069581D">
        <w:tc>
          <w:tcPr>
            <w:tcW w:w="1667" w:type="pct"/>
            <w:tcBorders>
              <w:top w:val="nil"/>
              <w:left w:val="single" w:sz="4" w:space="0" w:color="auto"/>
              <w:bottom w:val="nil"/>
              <w:right w:val="nil"/>
            </w:tcBorders>
          </w:tcPr>
          <w:p w14:paraId="6DDA02AD" w14:textId="77777777" w:rsidR="00770171" w:rsidRPr="00082464" w:rsidRDefault="00770171" w:rsidP="0069581D">
            <w:pPr>
              <w:jc w:val="center"/>
              <w:rPr>
                <w:rFonts w:cstheme="minorHAnsi"/>
                <w:sz w:val="22"/>
                <w:szCs w:val="22"/>
              </w:rPr>
            </w:pPr>
          </w:p>
        </w:tc>
        <w:tc>
          <w:tcPr>
            <w:tcW w:w="1667" w:type="pct"/>
            <w:tcBorders>
              <w:top w:val="nil"/>
              <w:left w:val="nil"/>
              <w:bottom w:val="nil"/>
              <w:right w:val="nil"/>
            </w:tcBorders>
          </w:tcPr>
          <w:p w14:paraId="5FA5A39A" w14:textId="77777777" w:rsidR="00770171" w:rsidRPr="00082464" w:rsidRDefault="00770171" w:rsidP="0069581D">
            <w:pPr>
              <w:jc w:val="center"/>
              <w:rPr>
                <w:rFonts w:cstheme="minorHAnsi"/>
                <w:sz w:val="22"/>
                <w:szCs w:val="22"/>
              </w:rPr>
            </w:pPr>
          </w:p>
        </w:tc>
        <w:tc>
          <w:tcPr>
            <w:tcW w:w="1667" w:type="pct"/>
            <w:tcBorders>
              <w:top w:val="nil"/>
              <w:left w:val="nil"/>
              <w:bottom w:val="nil"/>
              <w:right w:val="single" w:sz="4" w:space="0" w:color="auto"/>
            </w:tcBorders>
          </w:tcPr>
          <w:p w14:paraId="7082356A" w14:textId="77777777" w:rsidR="00770171" w:rsidRPr="00082464" w:rsidRDefault="00770171" w:rsidP="0069581D">
            <w:pPr>
              <w:jc w:val="center"/>
              <w:rPr>
                <w:rFonts w:cstheme="minorHAnsi"/>
                <w:sz w:val="22"/>
                <w:szCs w:val="22"/>
              </w:rPr>
            </w:pPr>
          </w:p>
        </w:tc>
      </w:tr>
      <w:tr w:rsidR="00770171" w:rsidRPr="00082464" w14:paraId="6B27A450" w14:textId="77777777" w:rsidTr="0069581D">
        <w:tc>
          <w:tcPr>
            <w:tcW w:w="1667" w:type="pct"/>
            <w:tcBorders>
              <w:top w:val="nil"/>
              <w:left w:val="single" w:sz="4" w:space="0" w:color="auto"/>
              <w:bottom w:val="nil"/>
              <w:right w:val="nil"/>
            </w:tcBorders>
          </w:tcPr>
          <w:p w14:paraId="4132A76B" w14:textId="77777777" w:rsidR="00770171" w:rsidRPr="00082464" w:rsidRDefault="00770171" w:rsidP="0069581D">
            <w:pPr>
              <w:jc w:val="center"/>
              <w:rPr>
                <w:rFonts w:cstheme="minorHAnsi"/>
                <w:sz w:val="22"/>
                <w:szCs w:val="22"/>
              </w:rPr>
            </w:pPr>
            <w:r w:rsidRPr="00082464">
              <w:rPr>
                <w:rFonts w:cstheme="minorHAnsi"/>
                <w:sz w:val="22"/>
                <w:szCs w:val="22"/>
              </w:rPr>
              <w:t>School Based Mentor (AT)</w:t>
            </w:r>
          </w:p>
        </w:tc>
        <w:tc>
          <w:tcPr>
            <w:tcW w:w="1667" w:type="pct"/>
            <w:tcBorders>
              <w:top w:val="nil"/>
              <w:left w:val="nil"/>
              <w:bottom w:val="nil"/>
              <w:right w:val="nil"/>
            </w:tcBorders>
          </w:tcPr>
          <w:p w14:paraId="4F4D888A" w14:textId="77777777" w:rsidR="00770171" w:rsidRPr="00082464" w:rsidRDefault="00770171" w:rsidP="0069581D">
            <w:pPr>
              <w:jc w:val="center"/>
              <w:rPr>
                <w:rFonts w:cstheme="minorHAnsi"/>
                <w:sz w:val="22"/>
                <w:szCs w:val="22"/>
              </w:rPr>
            </w:pPr>
            <w:r w:rsidRPr="00082464">
              <w:rPr>
                <w:rFonts w:cstheme="minorHAnsi"/>
                <w:sz w:val="22"/>
                <w:szCs w:val="22"/>
              </w:rPr>
              <w:t>Personal Tutor</w:t>
            </w:r>
          </w:p>
        </w:tc>
        <w:tc>
          <w:tcPr>
            <w:tcW w:w="1667" w:type="pct"/>
            <w:tcBorders>
              <w:top w:val="nil"/>
              <w:left w:val="nil"/>
              <w:bottom w:val="nil"/>
              <w:right w:val="single" w:sz="4" w:space="0" w:color="auto"/>
            </w:tcBorders>
          </w:tcPr>
          <w:p w14:paraId="6C7BF9B6" w14:textId="77777777" w:rsidR="00770171" w:rsidRPr="00082464" w:rsidRDefault="00770171" w:rsidP="0069581D">
            <w:pPr>
              <w:jc w:val="center"/>
              <w:rPr>
                <w:rFonts w:cstheme="minorHAnsi"/>
                <w:sz w:val="22"/>
                <w:szCs w:val="22"/>
              </w:rPr>
            </w:pPr>
            <w:r w:rsidRPr="00082464">
              <w:rPr>
                <w:rFonts w:cstheme="minorHAnsi"/>
                <w:sz w:val="22"/>
                <w:szCs w:val="22"/>
              </w:rPr>
              <w:t>Group Representative</w:t>
            </w:r>
          </w:p>
        </w:tc>
      </w:tr>
      <w:tr w:rsidR="00770171" w:rsidRPr="00082464" w14:paraId="56C93E32" w14:textId="77777777" w:rsidTr="0069581D">
        <w:trPr>
          <w:trHeight w:val="283"/>
        </w:trPr>
        <w:tc>
          <w:tcPr>
            <w:tcW w:w="1667" w:type="pct"/>
            <w:tcBorders>
              <w:top w:val="nil"/>
              <w:left w:val="single" w:sz="4" w:space="0" w:color="auto"/>
              <w:bottom w:val="nil"/>
              <w:right w:val="nil"/>
            </w:tcBorders>
            <w:vAlign w:val="center"/>
          </w:tcPr>
          <w:p w14:paraId="6AD79229" w14:textId="77777777" w:rsidR="00770171" w:rsidRPr="00082464" w:rsidRDefault="00770171" w:rsidP="0069581D">
            <w:pPr>
              <w:jc w:val="center"/>
              <w:rPr>
                <w:rFonts w:cstheme="minorHAnsi"/>
                <w:sz w:val="22"/>
                <w:szCs w:val="22"/>
              </w:rPr>
            </w:pPr>
            <w:r w:rsidRPr="00082464">
              <w:rPr>
                <w:rFonts w:cstheme="minorHAnsi"/>
                <w:noProof/>
                <w:sz w:val="22"/>
                <w:szCs w:val="22"/>
              </w:rPr>
              <w:drawing>
                <wp:inline distT="0" distB="0" distL="0" distR="0" wp14:anchorId="073044F7" wp14:editId="61D25972">
                  <wp:extent cx="330200" cy="260350"/>
                  <wp:effectExtent l="0" t="0" r="0" b="0"/>
                  <wp:docPr id="16" name="Picture 16" descr="http://www.polyvore.com/cgi/img-thing?.out=jpg&amp;size=l&amp;tid=8196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lyvore.com/cgi/img-thing?.out=jpg&amp;size=l&amp;tid=819606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260350"/>
                          </a:xfrm>
                          <a:prstGeom prst="rect">
                            <a:avLst/>
                          </a:prstGeom>
                          <a:noFill/>
                          <a:ln>
                            <a:noFill/>
                          </a:ln>
                        </pic:spPr>
                      </pic:pic>
                    </a:graphicData>
                  </a:graphic>
                </wp:inline>
              </w:drawing>
            </w:r>
          </w:p>
        </w:tc>
        <w:tc>
          <w:tcPr>
            <w:tcW w:w="1667" w:type="pct"/>
            <w:tcBorders>
              <w:top w:val="nil"/>
              <w:left w:val="nil"/>
              <w:bottom w:val="nil"/>
              <w:right w:val="nil"/>
            </w:tcBorders>
            <w:vAlign w:val="center"/>
          </w:tcPr>
          <w:p w14:paraId="6B0F2DE5" w14:textId="77777777" w:rsidR="00770171" w:rsidRPr="00082464" w:rsidRDefault="00770171" w:rsidP="0069581D">
            <w:pPr>
              <w:jc w:val="center"/>
              <w:rPr>
                <w:rFonts w:cstheme="minorHAnsi"/>
                <w:sz w:val="22"/>
                <w:szCs w:val="22"/>
              </w:rPr>
            </w:pPr>
            <w:r w:rsidRPr="00082464">
              <w:rPr>
                <w:rFonts w:cstheme="minorHAnsi"/>
                <w:noProof/>
                <w:sz w:val="22"/>
                <w:szCs w:val="22"/>
              </w:rPr>
              <w:drawing>
                <wp:inline distT="0" distB="0" distL="0" distR="0" wp14:anchorId="5DBE6093" wp14:editId="6B8BD266">
                  <wp:extent cx="330200" cy="260350"/>
                  <wp:effectExtent l="0" t="0" r="0" b="0"/>
                  <wp:docPr id="21" name="Picture 21" descr="http://www.polyvore.com/cgi/img-thing?.out=jpg&amp;size=l&amp;tid=8196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lyvore.com/cgi/img-thing?.out=jpg&amp;size=l&amp;tid=819606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260350"/>
                          </a:xfrm>
                          <a:prstGeom prst="rect">
                            <a:avLst/>
                          </a:prstGeom>
                          <a:noFill/>
                          <a:ln>
                            <a:noFill/>
                          </a:ln>
                        </pic:spPr>
                      </pic:pic>
                    </a:graphicData>
                  </a:graphic>
                </wp:inline>
              </w:drawing>
            </w:r>
          </w:p>
        </w:tc>
        <w:tc>
          <w:tcPr>
            <w:tcW w:w="1667" w:type="pct"/>
            <w:tcBorders>
              <w:top w:val="nil"/>
              <w:left w:val="nil"/>
              <w:bottom w:val="nil"/>
              <w:right w:val="single" w:sz="4" w:space="0" w:color="auto"/>
            </w:tcBorders>
            <w:vAlign w:val="center"/>
          </w:tcPr>
          <w:p w14:paraId="4060A5E6" w14:textId="77777777" w:rsidR="00770171" w:rsidRPr="00082464" w:rsidRDefault="00770171" w:rsidP="0069581D">
            <w:pPr>
              <w:jc w:val="center"/>
              <w:rPr>
                <w:rFonts w:cstheme="minorHAnsi"/>
                <w:sz w:val="22"/>
                <w:szCs w:val="22"/>
              </w:rPr>
            </w:pPr>
            <w:r w:rsidRPr="00082464">
              <w:rPr>
                <w:rFonts w:cstheme="minorHAnsi"/>
                <w:noProof/>
                <w:sz w:val="22"/>
                <w:szCs w:val="22"/>
              </w:rPr>
              <w:drawing>
                <wp:inline distT="0" distB="0" distL="0" distR="0" wp14:anchorId="6E137B94" wp14:editId="7C78C596">
                  <wp:extent cx="330200" cy="260350"/>
                  <wp:effectExtent l="0" t="0" r="0" b="0"/>
                  <wp:docPr id="22" name="Picture 22" descr="http://www.polyvore.com/cgi/img-thing?.out=jpg&amp;size=l&amp;tid=8196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lyvore.com/cgi/img-thing?.out=jpg&amp;size=l&amp;tid=819606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260350"/>
                          </a:xfrm>
                          <a:prstGeom prst="rect">
                            <a:avLst/>
                          </a:prstGeom>
                          <a:noFill/>
                          <a:ln>
                            <a:noFill/>
                          </a:ln>
                        </pic:spPr>
                      </pic:pic>
                    </a:graphicData>
                  </a:graphic>
                </wp:inline>
              </w:drawing>
            </w:r>
          </w:p>
        </w:tc>
      </w:tr>
      <w:tr w:rsidR="00770171" w:rsidRPr="00082464" w14:paraId="784B1507" w14:textId="77777777" w:rsidTr="0069581D">
        <w:tc>
          <w:tcPr>
            <w:tcW w:w="1667" w:type="pct"/>
            <w:tcBorders>
              <w:top w:val="nil"/>
              <w:left w:val="single" w:sz="4" w:space="0" w:color="auto"/>
              <w:bottom w:val="nil"/>
              <w:right w:val="nil"/>
            </w:tcBorders>
          </w:tcPr>
          <w:p w14:paraId="0163F59C" w14:textId="77777777" w:rsidR="00770171" w:rsidRPr="00082464" w:rsidRDefault="00770171" w:rsidP="0069581D">
            <w:pPr>
              <w:jc w:val="center"/>
              <w:rPr>
                <w:rFonts w:cstheme="minorHAnsi"/>
                <w:sz w:val="22"/>
                <w:szCs w:val="22"/>
              </w:rPr>
            </w:pPr>
            <w:r w:rsidRPr="00082464">
              <w:rPr>
                <w:rFonts w:cstheme="minorHAnsi"/>
                <w:sz w:val="22"/>
                <w:szCs w:val="22"/>
              </w:rPr>
              <w:t>Partnership Programme Leads</w:t>
            </w:r>
          </w:p>
        </w:tc>
        <w:tc>
          <w:tcPr>
            <w:tcW w:w="1667" w:type="pct"/>
            <w:tcBorders>
              <w:top w:val="nil"/>
              <w:left w:val="nil"/>
              <w:bottom w:val="nil"/>
              <w:right w:val="nil"/>
            </w:tcBorders>
          </w:tcPr>
          <w:p w14:paraId="72D2154B" w14:textId="77777777" w:rsidR="00770171" w:rsidRPr="00082464" w:rsidRDefault="00770171" w:rsidP="0069581D">
            <w:pPr>
              <w:jc w:val="center"/>
              <w:rPr>
                <w:rFonts w:cstheme="minorHAnsi"/>
                <w:sz w:val="22"/>
                <w:szCs w:val="22"/>
              </w:rPr>
            </w:pPr>
            <w:r w:rsidRPr="00082464">
              <w:rPr>
                <w:rFonts w:cstheme="minorHAnsi"/>
                <w:sz w:val="22"/>
                <w:szCs w:val="22"/>
              </w:rPr>
              <w:t>Partnership Programme Leads</w:t>
            </w:r>
          </w:p>
        </w:tc>
        <w:tc>
          <w:tcPr>
            <w:tcW w:w="1667" w:type="pct"/>
            <w:tcBorders>
              <w:top w:val="nil"/>
              <w:left w:val="nil"/>
              <w:bottom w:val="nil"/>
              <w:right w:val="single" w:sz="4" w:space="0" w:color="auto"/>
            </w:tcBorders>
          </w:tcPr>
          <w:p w14:paraId="0087E439" w14:textId="77777777" w:rsidR="00770171" w:rsidRPr="00082464" w:rsidRDefault="00770171" w:rsidP="0069581D">
            <w:pPr>
              <w:jc w:val="center"/>
              <w:rPr>
                <w:rFonts w:cstheme="minorHAnsi"/>
                <w:sz w:val="22"/>
                <w:szCs w:val="22"/>
              </w:rPr>
            </w:pPr>
            <w:r w:rsidRPr="00082464">
              <w:rPr>
                <w:rFonts w:cstheme="minorHAnsi"/>
                <w:sz w:val="22"/>
                <w:szCs w:val="22"/>
              </w:rPr>
              <w:t>Personal Tutor</w:t>
            </w:r>
          </w:p>
        </w:tc>
      </w:tr>
      <w:tr w:rsidR="00770171" w:rsidRPr="00082464" w14:paraId="218D9B20" w14:textId="77777777" w:rsidTr="0069581D">
        <w:trPr>
          <w:trHeight w:val="340"/>
        </w:trPr>
        <w:tc>
          <w:tcPr>
            <w:tcW w:w="1667" w:type="pct"/>
            <w:tcBorders>
              <w:top w:val="nil"/>
              <w:left w:val="single" w:sz="4" w:space="0" w:color="auto"/>
              <w:bottom w:val="nil"/>
              <w:right w:val="nil"/>
            </w:tcBorders>
            <w:vAlign w:val="center"/>
          </w:tcPr>
          <w:p w14:paraId="7372A1D4" w14:textId="77777777" w:rsidR="00770171" w:rsidRPr="00082464" w:rsidRDefault="00770171" w:rsidP="0069581D">
            <w:pPr>
              <w:jc w:val="center"/>
              <w:rPr>
                <w:rFonts w:cstheme="minorHAnsi"/>
                <w:sz w:val="22"/>
                <w:szCs w:val="22"/>
              </w:rPr>
            </w:pPr>
            <w:r w:rsidRPr="00082464">
              <w:rPr>
                <w:rFonts w:cstheme="minorHAnsi"/>
                <w:noProof/>
                <w:sz w:val="22"/>
                <w:szCs w:val="22"/>
              </w:rPr>
              <w:drawing>
                <wp:inline distT="0" distB="0" distL="0" distR="0" wp14:anchorId="40411031" wp14:editId="1B16F5A7">
                  <wp:extent cx="330200" cy="260350"/>
                  <wp:effectExtent l="0" t="0" r="0" b="0"/>
                  <wp:docPr id="23" name="Picture 23" descr="http://www.polyvore.com/cgi/img-thing?.out=jpg&amp;size=l&amp;tid=8196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lyvore.com/cgi/img-thing?.out=jpg&amp;size=l&amp;tid=819606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260350"/>
                          </a:xfrm>
                          <a:prstGeom prst="rect">
                            <a:avLst/>
                          </a:prstGeom>
                          <a:noFill/>
                          <a:ln>
                            <a:noFill/>
                          </a:ln>
                        </pic:spPr>
                      </pic:pic>
                    </a:graphicData>
                  </a:graphic>
                </wp:inline>
              </w:drawing>
            </w:r>
          </w:p>
        </w:tc>
        <w:tc>
          <w:tcPr>
            <w:tcW w:w="1667" w:type="pct"/>
            <w:tcBorders>
              <w:top w:val="nil"/>
              <w:left w:val="nil"/>
              <w:bottom w:val="nil"/>
              <w:right w:val="nil"/>
            </w:tcBorders>
            <w:vAlign w:val="center"/>
          </w:tcPr>
          <w:p w14:paraId="0FB74A2A" w14:textId="77777777" w:rsidR="00770171" w:rsidRPr="00082464" w:rsidRDefault="00770171" w:rsidP="0069581D">
            <w:pPr>
              <w:jc w:val="center"/>
              <w:rPr>
                <w:rFonts w:cstheme="minorHAnsi"/>
                <w:sz w:val="22"/>
                <w:szCs w:val="22"/>
              </w:rPr>
            </w:pPr>
            <w:r w:rsidRPr="00082464">
              <w:rPr>
                <w:rFonts w:cstheme="minorHAnsi"/>
                <w:noProof/>
                <w:sz w:val="22"/>
                <w:szCs w:val="22"/>
              </w:rPr>
              <w:drawing>
                <wp:inline distT="0" distB="0" distL="0" distR="0" wp14:anchorId="5ADAD6F1" wp14:editId="1874BC23">
                  <wp:extent cx="330200" cy="260350"/>
                  <wp:effectExtent l="0" t="0" r="0" b="0"/>
                  <wp:docPr id="24" name="Picture 24" descr="http://www.polyvore.com/cgi/img-thing?.out=jpg&amp;size=l&amp;tid=8196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lyvore.com/cgi/img-thing?.out=jpg&amp;size=l&amp;tid=819606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260350"/>
                          </a:xfrm>
                          <a:prstGeom prst="rect">
                            <a:avLst/>
                          </a:prstGeom>
                          <a:noFill/>
                          <a:ln>
                            <a:noFill/>
                          </a:ln>
                        </pic:spPr>
                      </pic:pic>
                    </a:graphicData>
                  </a:graphic>
                </wp:inline>
              </w:drawing>
            </w:r>
          </w:p>
        </w:tc>
        <w:tc>
          <w:tcPr>
            <w:tcW w:w="1667" w:type="pct"/>
            <w:tcBorders>
              <w:top w:val="nil"/>
              <w:left w:val="nil"/>
              <w:bottom w:val="nil"/>
              <w:right w:val="single" w:sz="4" w:space="0" w:color="auto"/>
            </w:tcBorders>
            <w:vAlign w:val="center"/>
          </w:tcPr>
          <w:p w14:paraId="05A4E263" w14:textId="77777777" w:rsidR="00770171" w:rsidRPr="00082464" w:rsidRDefault="00770171" w:rsidP="0069581D">
            <w:pPr>
              <w:jc w:val="center"/>
              <w:rPr>
                <w:rFonts w:cstheme="minorHAnsi"/>
                <w:sz w:val="22"/>
                <w:szCs w:val="22"/>
              </w:rPr>
            </w:pPr>
            <w:r w:rsidRPr="00082464">
              <w:rPr>
                <w:rFonts w:cstheme="minorHAnsi"/>
                <w:noProof/>
                <w:sz w:val="22"/>
                <w:szCs w:val="22"/>
              </w:rPr>
              <w:drawing>
                <wp:inline distT="0" distB="0" distL="0" distR="0" wp14:anchorId="5162435C" wp14:editId="41BF068D">
                  <wp:extent cx="330200" cy="260350"/>
                  <wp:effectExtent l="0" t="0" r="0" b="0"/>
                  <wp:docPr id="25" name="Picture 25" descr="http://www.polyvore.com/cgi/img-thing?.out=jpg&amp;size=l&amp;tid=8196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lyvore.com/cgi/img-thing?.out=jpg&amp;size=l&amp;tid=819606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260350"/>
                          </a:xfrm>
                          <a:prstGeom prst="rect">
                            <a:avLst/>
                          </a:prstGeom>
                          <a:noFill/>
                          <a:ln>
                            <a:noFill/>
                          </a:ln>
                        </pic:spPr>
                      </pic:pic>
                    </a:graphicData>
                  </a:graphic>
                </wp:inline>
              </w:drawing>
            </w:r>
          </w:p>
        </w:tc>
      </w:tr>
      <w:tr w:rsidR="00770171" w:rsidRPr="00082464" w14:paraId="609BD2FE" w14:textId="77777777" w:rsidTr="0069581D">
        <w:tc>
          <w:tcPr>
            <w:tcW w:w="1667" w:type="pct"/>
            <w:tcBorders>
              <w:top w:val="nil"/>
              <w:left w:val="single" w:sz="4" w:space="0" w:color="auto"/>
              <w:bottom w:val="nil"/>
              <w:right w:val="nil"/>
            </w:tcBorders>
          </w:tcPr>
          <w:p w14:paraId="5084E614" w14:textId="77777777" w:rsidR="00770171" w:rsidRPr="00082464" w:rsidRDefault="00770171" w:rsidP="0069581D">
            <w:pPr>
              <w:jc w:val="center"/>
              <w:rPr>
                <w:rFonts w:cstheme="minorHAnsi"/>
                <w:sz w:val="22"/>
                <w:szCs w:val="22"/>
              </w:rPr>
            </w:pPr>
            <w:r w:rsidRPr="00082464">
              <w:rPr>
                <w:rFonts w:cstheme="minorHAnsi"/>
                <w:sz w:val="22"/>
                <w:szCs w:val="22"/>
              </w:rPr>
              <w:t>University Programme Lead</w:t>
            </w:r>
          </w:p>
        </w:tc>
        <w:tc>
          <w:tcPr>
            <w:tcW w:w="1667" w:type="pct"/>
            <w:tcBorders>
              <w:top w:val="nil"/>
              <w:left w:val="nil"/>
              <w:bottom w:val="nil"/>
              <w:right w:val="nil"/>
            </w:tcBorders>
          </w:tcPr>
          <w:p w14:paraId="157B63BC" w14:textId="77777777" w:rsidR="00770171" w:rsidRPr="00082464" w:rsidRDefault="00770171" w:rsidP="0069581D">
            <w:pPr>
              <w:jc w:val="center"/>
              <w:rPr>
                <w:rFonts w:cstheme="minorHAnsi"/>
                <w:sz w:val="22"/>
                <w:szCs w:val="22"/>
              </w:rPr>
            </w:pPr>
            <w:r w:rsidRPr="00082464">
              <w:rPr>
                <w:rFonts w:cstheme="minorHAnsi"/>
                <w:sz w:val="22"/>
                <w:szCs w:val="22"/>
              </w:rPr>
              <w:t>University Programme Lead</w:t>
            </w:r>
          </w:p>
        </w:tc>
        <w:tc>
          <w:tcPr>
            <w:tcW w:w="1667" w:type="pct"/>
            <w:tcBorders>
              <w:top w:val="nil"/>
              <w:left w:val="nil"/>
              <w:bottom w:val="nil"/>
              <w:right w:val="single" w:sz="4" w:space="0" w:color="auto"/>
            </w:tcBorders>
          </w:tcPr>
          <w:p w14:paraId="39ADEE4D" w14:textId="77777777" w:rsidR="00770171" w:rsidRPr="00082464" w:rsidRDefault="00770171" w:rsidP="0069581D">
            <w:pPr>
              <w:jc w:val="center"/>
              <w:rPr>
                <w:rFonts w:cstheme="minorHAnsi"/>
                <w:sz w:val="22"/>
                <w:szCs w:val="22"/>
              </w:rPr>
            </w:pPr>
            <w:r w:rsidRPr="00082464">
              <w:rPr>
                <w:rFonts w:cstheme="minorHAnsi"/>
                <w:sz w:val="22"/>
                <w:szCs w:val="22"/>
              </w:rPr>
              <w:t>Partnership Programme Leads</w:t>
            </w:r>
          </w:p>
        </w:tc>
      </w:tr>
      <w:tr w:rsidR="00770171" w:rsidRPr="00082464" w14:paraId="7B0742EE" w14:textId="77777777" w:rsidTr="0069581D">
        <w:trPr>
          <w:trHeight w:val="340"/>
        </w:trPr>
        <w:tc>
          <w:tcPr>
            <w:tcW w:w="1667" w:type="pct"/>
            <w:tcBorders>
              <w:top w:val="nil"/>
              <w:left w:val="single" w:sz="4" w:space="0" w:color="auto"/>
              <w:bottom w:val="nil"/>
              <w:right w:val="nil"/>
            </w:tcBorders>
            <w:vAlign w:val="center"/>
          </w:tcPr>
          <w:p w14:paraId="54FA3E01" w14:textId="77777777" w:rsidR="00770171" w:rsidRPr="00082464" w:rsidRDefault="00770171" w:rsidP="0069581D">
            <w:pPr>
              <w:jc w:val="center"/>
              <w:rPr>
                <w:rFonts w:cstheme="minorHAnsi"/>
                <w:sz w:val="22"/>
                <w:szCs w:val="22"/>
              </w:rPr>
            </w:pPr>
          </w:p>
        </w:tc>
        <w:tc>
          <w:tcPr>
            <w:tcW w:w="1667" w:type="pct"/>
            <w:tcBorders>
              <w:top w:val="nil"/>
              <w:left w:val="nil"/>
              <w:bottom w:val="nil"/>
              <w:right w:val="nil"/>
            </w:tcBorders>
            <w:vAlign w:val="center"/>
          </w:tcPr>
          <w:p w14:paraId="1F297D23" w14:textId="77777777" w:rsidR="00770171" w:rsidRPr="00082464" w:rsidRDefault="00770171" w:rsidP="0069581D">
            <w:pPr>
              <w:jc w:val="center"/>
              <w:rPr>
                <w:rFonts w:cstheme="minorHAnsi"/>
                <w:sz w:val="22"/>
                <w:szCs w:val="22"/>
              </w:rPr>
            </w:pPr>
          </w:p>
        </w:tc>
        <w:tc>
          <w:tcPr>
            <w:tcW w:w="1667" w:type="pct"/>
            <w:tcBorders>
              <w:top w:val="nil"/>
              <w:left w:val="nil"/>
              <w:bottom w:val="nil"/>
              <w:right w:val="single" w:sz="4" w:space="0" w:color="auto"/>
            </w:tcBorders>
            <w:vAlign w:val="center"/>
          </w:tcPr>
          <w:p w14:paraId="15B27A37" w14:textId="77777777" w:rsidR="00770171" w:rsidRPr="00082464" w:rsidRDefault="00770171" w:rsidP="0069581D">
            <w:pPr>
              <w:jc w:val="center"/>
              <w:rPr>
                <w:rFonts w:cstheme="minorHAnsi"/>
                <w:sz w:val="22"/>
                <w:szCs w:val="22"/>
              </w:rPr>
            </w:pPr>
            <w:r w:rsidRPr="00082464">
              <w:rPr>
                <w:rFonts w:cstheme="minorHAnsi"/>
                <w:noProof/>
                <w:sz w:val="22"/>
                <w:szCs w:val="22"/>
              </w:rPr>
              <w:drawing>
                <wp:inline distT="0" distB="0" distL="0" distR="0" wp14:anchorId="586B18CD" wp14:editId="1FA3588D">
                  <wp:extent cx="330200" cy="260350"/>
                  <wp:effectExtent l="0" t="0" r="0" b="0"/>
                  <wp:docPr id="26" name="Picture 26" descr="http://www.polyvore.com/cgi/img-thing?.out=jpg&amp;size=l&amp;tid=8196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lyvore.com/cgi/img-thing?.out=jpg&amp;size=l&amp;tid=819606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260350"/>
                          </a:xfrm>
                          <a:prstGeom prst="rect">
                            <a:avLst/>
                          </a:prstGeom>
                          <a:noFill/>
                          <a:ln>
                            <a:noFill/>
                          </a:ln>
                        </pic:spPr>
                      </pic:pic>
                    </a:graphicData>
                  </a:graphic>
                </wp:inline>
              </w:drawing>
            </w:r>
          </w:p>
        </w:tc>
      </w:tr>
      <w:tr w:rsidR="00770171" w:rsidRPr="00082464" w14:paraId="2FA5D02E" w14:textId="77777777" w:rsidTr="0069581D">
        <w:tc>
          <w:tcPr>
            <w:tcW w:w="1667" w:type="pct"/>
            <w:tcBorders>
              <w:top w:val="nil"/>
              <w:left w:val="single" w:sz="4" w:space="0" w:color="auto"/>
              <w:bottom w:val="single" w:sz="4" w:space="0" w:color="auto"/>
              <w:right w:val="nil"/>
            </w:tcBorders>
          </w:tcPr>
          <w:p w14:paraId="609F9214" w14:textId="77777777" w:rsidR="00770171" w:rsidRPr="00082464" w:rsidRDefault="00770171" w:rsidP="0069581D">
            <w:pPr>
              <w:jc w:val="center"/>
              <w:rPr>
                <w:rFonts w:cstheme="minorHAnsi"/>
                <w:sz w:val="22"/>
                <w:szCs w:val="22"/>
              </w:rPr>
            </w:pPr>
          </w:p>
        </w:tc>
        <w:tc>
          <w:tcPr>
            <w:tcW w:w="1667" w:type="pct"/>
            <w:tcBorders>
              <w:top w:val="nil"/>
              <w:left w:val="nil"/>
              <w:bottom w:val="single" w:sz="4" w:space="0" w:color="auto"/>
              <w:right w:val="nil"/>
            </w:tcBorders>
          </w:tcPr>
          <w:p w14:paraId="64B3FF93" w14:textId="77777777" w:rsidR="00770171" w:rsidRPr="00082464" w:rsidRDefault="00770171" w:rsidP="0069581D">
            <w:pPr>
              <w:jc w:val="center"/>
              <w:rPr>
                <w:rFonts w:cstheme="minorHAnsi"/>
                <w:sz w:val="22"/>
                <w:szCs w:val="22"/>
              </w:rPr>
            </w:pPr>
          </w:p>
        </w:tc>
        <w:tc>
          <w:tcPr>
            <w:tcW w:w="1667" w:type="pct"/>
            <w:tcBorders>
              <w:top w:val="nil"/>
              <w:left w:val="nil"/>
              <w:bottom w:val="single" w:sz="4" w:space="0" w:color="auto"/>
              <w:right w:val="single" w:sz="4" w:space="0" w:color="auto"/>
            </w:tcBorders>
          </w:tcPr>
          <w:p w14:paraId="6860A356" w14:textId="77777777" w:rsidR="00770171" w:rsidRPr="00082464" w:rsidRDefault="00770171" w:rsidP="0069581D">
            <w:pPr>
              <w:jc w:val="center"/>
              <w:rPr>
                <w:rFonts w:cstheme="minorHAnsi"/>
                <w:sz w:val="22"/>
                <w:szCs w:val="22"/>
              </w:rPr>
            </w:pPr>
            <w:r w:rsidRPr="00082464">
              <w:rPr>
                <w:rFonts w:cstheme="minorHAnsi"/>
                <w:sz w:val="22"/>
                <w:szCs w:val="22"/>
              </w:rPr>
              <w:t>University Programme Lead</w:t>
            </w:r>
          </w:p>
          <w:p w14:paraId="5E66FA86" w14:textId="77777777" w:rsidR="00770171" w:rsidRPr="00082464" w:rsidRDefault="00770171" w:rsidP="0069581D">
            <w:pPr>
              <w:jc w:val="center"/>
              <w:rPr>
                <w:rFonts w:cstheme="minorHAnsi"/>
                <w:sz w:val="22"/>
                <w:szCs w:val="22"/>
              </w:rPr>
            </w:pPr>
          </w:p>
        </w:tc>
      </w:tr>
    </w:tbl>
    <w:p w14:paraId="2564B821" w14:textId="11C05BDC" w:rsidR="00770171" w:rsidRPr="00082464" w:rsidRDefault="00770171" w:rsidP="00770171">
      <w:pPr>
        <w:rPr>
          <w:rFonts w:eastAsia="Verdana" w:cstheme="minorHAnsi"/>
          <w:b/>
          <w:szCs w:val="20"/>
        </w:rPr>
      </w:pPr>
      <w:bookmarkStart w:id="4" w:name="_Toc515451285"/>
    </w:p>
    <w:p w14:paraId="11AB21E7" w14:textId="53AD9A28" w:rsidR="001001A4" w:rsidRPr="00082464" w:rsidRDefault="001001A4" w:rsidP="00770171">
      <w:pPr>
        <w:rPr>
          <w:rFonts w:eastAsia="Verdana" w:cstheme="minorHAnsi"/>
          <w:b/>
          <w:szCs w:val="20"/>
        </w:rPr>
      </w:pPr>
      <w:r w:rsidRPr="00082464">
        <w:rPr>
          <w:rFonts w:eastAsia="Verdana"/>
        </w:rPr>
        <w:t>Data Protection and sharing of information</w:t>
      </w:r>
      <w:bookmarkEnd w:id="4"/>
    </w:p>
    <w:p w14:paraId="6D405DD4" w14:textId="77777777" w:rsidR="001001A4" w:rsidRPr="00082464" w:rsidRDefault="001001A4" w:rsidP="001001A4">
      <w:pPr>
        <w:rPr>
          <w:rFonts w:eastAsia="Verdana" w:cstheme="minorHAnsi"/>
          <w:b/>
          <w:szCs w:val="20"/>
        </w:rPr>
      </w:pPr>
    </w:p>
    <w:p w14:paraId="595C6FB9" w14:textId="2EAB292E" w:rsidR="001001A4" w:rsidRPr="00082464" w:rsidRDefault="001001A4" w:rsidP="001001A4">
      <w:pPr>
        <w:rPr>
          <w:rFonts w:eastAsia="Verdana" w:cstheme="minorHAnsi"/>
          <w:szCs w:val="20"/>
        </w:rPr>
      </w:pPr>
      <w:r w:rsidRPr="00082464">
        <w:rPr>
          <w:rFonts w:eastAsia="Verdana" w:cstheme="minorHAnsi"/>
          <w:szCs w:val="20"/>
        </w:rPr>
        <w:t xml:space="preserve">Please note that </w:t>
      </w:r>
      <w:r w:rsidR="00770171" w:rsidRPr="00082464">
        <w:rPr>
          <w:rFonts w:eastAsia="Verdana" w:cstheme="minorHAnsi"/>
          <w:szCs w:val="20"/>
        </w:rPr>
        <w:t>BTSA</w:t>
      </w:r>
      <w:r w:rsidRPr="00082464">
        <w:rPr>
          <w:rFonts w:eastAsia="Verdana" w:cstheme="minorHAnsi"/>
          <w:szCs w:val="20"/>
        </w:rPr>
        <w:t xml:space="preserve"> School Direct Alliance and University of Cumbria will routinely share information in order to facilitate your studies, including:</w:t>
      </w:r>
    </w:p>
    <w:p w14:paraId="4A36E0A7" w14:textId="6E900EC9" w:rsidR="001001A4" w:rsidRPr="00082464" w:rsidRDefault="001001A4" w:rsidP="001001A4">
      <w:pPr>
        <w:rPr>
          <w:rFonts w:eastAsia="Verdana" w:cstheme="minorHAnsi"/>
          <w:szCs w:val="20"/>
        </w:rPr>
      </w:pPr>
    </w:p>
    <w:p w14:paraId="36553558" w14:textId="44B5A6D9" w:rsidR="001001A4" w:rsidRPr="00082464" w:rsidRDefault="001001A4" w:rsidP="001001A4">
      <w:pPr>
        <w:numPr>
          <w:ilvl w:val="0"/>
          <w:numId w:val="14"/>
        </w:numPr>
        <w:rPr>
          <w:rFonts w:eastAsia="Verdana" w:cstheme="minorHAnsi"/>
          <w:szCs w:val="20"/>
        </w:rPr>
      </w:pPr>
      <w:r w:rsidRPr="00082464">
        <w:rPr>
          <w:rFonts w:eastAsia="Verdana" w:cstheme="minorHAnsi"/>
          <w:szCs w:val="20"/>
        </w:rPr>
        <w:t>Application and registration details (eg name, contact details, date of birth, education etc).</w:t>
      </w:r>
    </w:p>
    <w:p w14:paraId="7DEC402A" w14:textId="2A6EE790" w:rsidR="001001A4" w:rsidRPr="00082464" w:rsidRDefault="001001A4" w:rsidP="001001A4">
      <w:pPr>
        <w:numPr>
          <w:ilvl w:val="0"/>
          <w:numId w:val="14"/>
        </w:numPr>
        <w:rPr>
          <w:rFonts w:eastAsia="Verdana" w:cstheme="minorHAnsi"/>
          <w:szCs w:val="20"/>
        </w:rPr>
      </w:pPr>
      <w:r w:rsidRPr="00082464">
        <w:rPr>
          <w:rFonts w:eastAsia="Verdana" w:cstheme="minorHAnsi"/>
          <w:szCs w:val="20"/>
        </w:rPr>
        <w:t>Coursework and exam marks.</w:t>
      </w:r>
    </w:p>
    <w:p w14:paraId="6B668B3C" w14:textId="77777777" w:rsidR="001001A4" w:rsidRPr="00082464" w:rsidRDefault="001001A4" w:rsidP="001001A4">
      <w:pPr>
        <w:rPr>
          <w:rFonts w:eastAsia="Verdana" w:cstheme="minorHAnsi"/>
          <w:szCs w:val="20"/>
        </w:rPr>
      </w:pPr>
    </w:p>
    <w:p w14:paraId="57F85FED" w14:textId="09A820C5" w:rsidR="001001A4" w:rsidRPr="00082464" w:rsidRDefault="001001A4" w:rsidP="001001A4">
      <w:pPr>
        <w:rPr>
          <w:rFonts w:eastAsia="Verdana" w:cstheme="minorHAnsi"/>
          <w:szCs w:val="20"/>
        </w:rPr>
      </w:pPr>
      <w:r w:rsidRPr="00082464">
        <w:rPr>
          <w:rFonts w:eastAsia="Verdana" w:cstheme="minorHAnsi"/>
          <w:szCs w:val="20"/>
        </w:rPr>
        <w:t xml:space="preserve">This information will be kept securely and in line with the </w:t>
      </w:r>
      <w:r w:rsidR="00D15FF3" w:rsidRPr="00082464">
        <w:rPr>
          <w:rFonts w:eastAsia="Verdana" w:cstheme="minorHAnsi"/>
          <w:szCs w:val="20"/>
        </w:rPr>
        <w:t>GDPR</w:t>
      </w:r>
      <w:r w:rsidRPr="00082464">
        <w:rPr>
          <w:rFonts w:eastAsia="Verdana" w:cstheme="minorHAnsi"/>
          <w:szCs w:val="20"/>
        </w:rPr>
        <w:t xml:space="preserve"> by both</w:t>
      </w:r>
      <w:r w:rsidR="004A3873" w:rsidRPr="00082464">
        <w:rPr>
          <w:rFonts w:eastAsia="Verdana" w:cstheme="minorHAnsi"/>
          <w:szCs w:val="20"/>
        </w:rPr>
        <w:t xml:space="preserve"> </w:t>
      </w:r>
      <w:r w:rsidR="00770171" w:rsidRPr="00082464">
        <w:rPr>
          <w:rFonts w:eastAsia="Calibri" w:cstheme="minorHAnsi"/>
          <w:lang w:val="en"/>
        </w:rPr>
        <w:t>BTSA</w:t>
      </w:r>
      <w:r w:rsidRPr="00082464">
        <w:rPr>
          <w:rFonts w:eastAsia="Verdana" w:cstheme="minorHAnsi"/>
          <w:szCs w:val="20"/>
        </w:rPr>
        <w:t xml:space="preserve"> and </w:t>
      </w:r>
      <w:r w:rsidR="00770171" w:rsidRPr="00082464">
        <w:rPr>
          <w:rFonts w:eastAsia="Verdana" w:cstheme="minorHAnsi"/>
          <w:szCs w:val="20"/>
        </w:rPr>
        <w:t>the University of Cumbria and p</w:t>
      </w:r>
      <w:r w:rsidRPr="00082464">
        <w:rPr>
          <w:rFonts w:eastAsia="Verdana" w:cstheme="minorHAnsi"/>
          <w:szCs w:val="20"/>
        </w:rPr>
        <w:t>lease get in touch if you would like any further details about this.</w:t>
      </w:r>
    </w:p>
    <w:p w14:paraId="6E84ECEC" w14:textId="01999E5D" w:rsidR="001001A4" w:rsidRPr="00082464" w:rsidRDefault="001001A4">
      <w:pPr>
        <w:rPr>
          <w:rFonts w:eastAsia="Verdana" w:cstheme="minorHAnsi"/>
          <w:b/>
          <w:szCs w:val="20"/>
        </w:rPr>
      </w:pPr>
    </w:p>
    <w:p w14:paraId="7C82142A" w14:textId="306E0886" w:rsidR="00306218" w:rsidRPr="00082464" w:rsidRDefault="00082464" w:rsidP="00853EB7">
      <w:pPr>
        <w:pStyle w:val="Heading1"/>
        <w:rPr>
          <w:rFonts w:asciiTheme="minorHAnsi" w:eastAsia="Verdana" w:hAnsiTheme="minorHAnsi"/>
        </w:rPr>
      </w:pPr>
      <w:bookmarkStart w:id="5" w:name="_Toc515451286"/>
      <w:r w:rsidRPr="00082464">
        <w:rPr>
          <w:rFonts w:asciiTheme="minorHAnsi" w:hAnsiTheme="minorHAnsi" w:cstheme="minorHAnsi"/>
          <w:noProof/>
          <w:sz w:val="28"/>
        </w:rPr>
        <w:drawing>
          <wp:anchor distT="0" distB="0" distL="114300" distR="114300" simplePos="0" relativeHeight="251666432" behindDoc="0" locked="0" layoutInCell="1" allowOverlap="1" wp14:anchorId="637AAFD6" wp14:editId="1ECC3A04">
            <wp:simplePos x="0" y="0"/>
            <wp:positionH relativeFrom="column">
              <wp:posOffset>3361055</wp:posOffset>
            </wp:positionH>
            <wp:positionV relativeFrom="paragraph">
              <wp:posOffset>234315</wp:posOffset>
            </wp:positionV>
            <wp:extent cx="2644140" cy="1469390"/>
            <wp:effectExtent l="76200" t="76200" r="137160" b="130810"/>
            <wp:wrapSquare wrapText="bothSides"/>
            <wp:docPr id="5" name="Picture 5" descr="http://www.anchorsholme.co.uk/wp-content/uploads/2016/03/Class-17s-History-of-Blackpool-topic-800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nchorsholme.co.uk/wp-content/uploads/2016/03/Class-17s-History-of-Blackpool-topic-800x44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44140" cy="14693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06218" w:rsidRPr="00082464">
        <w:rPr>
          <w:rFonts w:asciiTheme="minorHAnsi" w:eastAsia="Verdana" w:hAnsiTheme="minorHAnsi"/>
        </w:rPr>
        <w:t>Communications and Blackboard VLE</w:t>
      </w:r>
      <w:bookmarkEnd w:id="5"/>
    </w:p>
    <w:p w14:paraId="254C87F8" w14:textId="77777777" w:rsidR="00805BC4" w:rsidRPr="00082464" w:rsidRDefault="00805BC4" w:rsidP="003B3BB1">
      <w:pPr>
        <w:rPr>
          <w:rFonts w:eastAsia="Verdana" w:cstheme="minorHAnsi"/>
          <w:szCs w:val="20"/>
        </w:rPr>
      </w:pPr>
    </w:p>
    <w:p w14:paraId="68EA8926" w14:textId="1169AF4A" w:rsidR="00082464" w:rsidRPr="00082464" w:rsidRDefault="003B3BB1" w:rsidP="003B3BB1">
      <w:pPr>
        <w:rPr>
          <w:rFonts w:eastAsia="Verdana" w:cstheme="minorHAnsi"/>
          <w:szCs w:val="20"/>
        </w:rPr>
      </w:pPr>
      <w:r w:rsidRPr="00082464">
        <w:rPr>
          <w:rFonts w:eastAsia="Verdana" w:cstheme="minorHAnsi"/>
          <w:szCs w:val="20"/>
        </w:rPr>
        <w:t>All students are issued with a University e-mail address at enrolment – thisis a</w:t>
      </w:r>
      <w:r w:rsidR="00805BC4" w:rsidRPr="00082464">
        <w:rPr>
          <w:rFonts w:eastAsia="Verdana" w:cstheme="minorHAnsi"/>
          <w:szCs w:val="20"/>
        </w:rPr>
        <w:t xml:space="preserve"> primary way the U</w:t>
      </w:r>
      <w:r w:rsidRPr="00082464">
        <w:rPr>
          <w:rFonts w:eastAsia="Verdana" w:cstheme="minorHAnsi"/>
          <w:szCs w:val="20"/>
        </w:rPr>
        <w:t>niversity</w:t>
      </w:r>
      <w:r w:rsidR="00770171" w:rsidRPr="00082464">
        <w:rPr>
          <w:rFonts w:eastAsia="Verdana" w:cstheme="minorHAnsi"/>
          <w:szCs w:val="20"/>
        </w:rPr>
        <w:t>/BTSA</w:t>
      </w:r>
      <w:r w:rsidRPr="00082464">
        <w:rPr>
          <w:rFonts w:eastAsia="Verdana" w:cstheme="minorHAnsi"/>
          <w:szCs w:val="20"/>
        </w:rPr>
        <w:t xml:space="preserve"> will communicate with you. Please ensure that you check your student email account regularly</w:t>
      </w:r>
      <w:r w:rsidR="0042647C" w:rsidRPr="00082464">
        <w:rPr>
          <w:rFonts w:eastAsia="Verdana" w:cstheme="minorHAnsi"/>
          <w:szCs w:val="20"/>
        </w:rPr>
        <w:t xml:space="preserve"> for information</w:t>
      </w:r>
      <w:r w:rsidR="007C67FD" w:rsidRPr="00082464">
        <w:rPr>
          <w:rFonts w:eastAsia="Verdana" w:cstheme="minorHAnsi"/>
          <w:szCs w:val="20"/>
        </w:rPr>
        <w:t xml:space="preserve">, </w:t>
      </w:r>
      <w:r w:rsidR="004D1A5F" w:rsidRPr="00082464">
        <w:rPr>
          <w:rFonts w:eastAsia="Verdana" w:cstheme="minorHAnsi"/>
          <w:szCs w:val="20"/>
        </w:rPr>
        <w:t xml:space="preserve">this is </w:t>
      </w:r>
      <w:r w:rsidR="007C67FD" w:rsidRPr="00082464">
        <w:rPr>
          <w:rFonts w:eastAsia="Verdana" w:cstheme="minorHAnsi"/>
          <w:szCs w:val="20"/>
        </w:rPr>
        <w:t xml:space="preserve">also </w:t>
      </w:r>
      <w:r w:rsidR="004D1A5F" w:rsidRPr="00082464">
        <w:rPr>
          <w:rFonts w:eastAsia="Verdana" w:cstheme="minorHAnsi"/>
          <w:szCs w:val="20"/>
        </w:rPr>
        <w:t>the</w:t>
      </w:r>
      <w:r w:rsidRPr="00082464">
        <w:rPr>
          <w:rFonts w:eastAsia="Verdana" w:cstheme="minorHAnsi"/>
          <w:szCs w:val="20"/>
        </w:rPr>
        <w:t xml:space="preserve"> mechanism by which confirmed module results and reassessments information</w:t>
      </w:r>
      <w:r w:rsidR="0042647C" w:rsidRPr="00082464">
        <w:rPr>
          <w:rFonts w:eastAsia="Verdana" w:cstheme="minorHAnsi"/>
          <w:szCs w:val="20"/>
        </w:rPr>
        <w:t xml:space="preserve"> is communicated</w:t>
      </w:r>
      <w:r w:rsidRPr="00082464">
        <w:rPr>
          <w:rFonts w:eastAsia="Verdana" w:cstheme="minorHAnsi"/>
          <w:szCs w:val="20"/>
        </w:rPr>
        <w:t>. For further information please refer to the Framework for Communicating Information to Students guidance which can be found here</w:t>
      </w:r>
      <w:r w:rsidR="00DD05F0" w:rsidRPr="00082464">
        <w:rPr>
          <w:rFonts w:eastAsia="Verdana" w:cstheme="minorHAnsi"/>
          <w:szCs w:val="20"/>
        </w:rPr>
        <w:t>:</w:t>
      </w:r>
      <w:r w:rsidRPr="00082464">
        <w:rPr>
          <w:rFonts w:eastAsia="Verdana" w:cstheme="minorHAnsi"/>
          <w:szCs w:val="20"/>
        </w:rPr>
        <w:t xml:space="preserve"> </w:t>
      </w:r>
    </w:p>
    <w:p w14:paraId="47342738" w14:textId="77777777" w:rsidR="00082464" w:rsidRPr="00082464" w:rsidRDefault="00082464" w:rsidP="003B3BB1">
      <w:pPr>
        <w:rPr>
          <w:rFonts w:eastAsia="Verdana" w:cstheme="minorHAnsi"/>
          <w:szCs w:val="20"/>
        </w:rPr>
      </w:pPr>
    </w:p>
    <w:p w14:paraId="6866D153" w14:textId="0180D9E7" w:rsidR="004B446F" w:rsidRPr="00082464" w:rsidRDefault="00990FA8" w:rsidP="003B3BB1">
      <w:pPr>
        <w:rPr>
          <w:rFonts w:eastAsia="Verdana" w:cstheme="minorHAnsi"/>
          <w:szCs w:val="20"/>
        </w:rPr>
      </w:pPr>
      <w:hyperlink r:id="rId25" w:history="1">
        <w:r w:rsidR="002B465F" w:rsidRPr="00082464">
          <w:rPr>
            <w:rStyle w:val="Hyperlink"/>
            <w:rFonts w:eastAsia="Verdana" w:cstheme="minorHAnsi"/>
            <w:szCs w:val="20"/>
          </w:rPr>
          <w:t>https://my.cumbria.ac.uk/media/MyCumbria/Documents/StudentCommunicationsFramework2016.pdf</w:t>
        </w:r>
      </w:hyperlink>
      <w:r w:rsidR="003B3BB1" w:rsidRPr="00082464">
        <w:rPr>
          <w:rFonts w:eastAsia="Verdana" w:cstheme="minorHAnsi"/>
          <w:szCs w:val="20"/>
        </w:rPr>
        <w:t xml:space="preserve"> </w:t>
      </w:r>
    </w:p>
    <w:p w14:paraId="4B794E85" w14:textId="77777777" w:rsidR="0005153D" w:rsidRPr="00082464" w:rsidRDefault="0005153D" w:rsidP="003B3BB1">
      <w:pPr>
        <w:rPr>
          <w:rFonts w:eastAsia="Verdana" w:cstheme="minorHAnsi"/>
          <w:szCs w:val="20"/>
        </w:rPr>
      </w:pPr>
    </w:p>
    <w:p w14:paraId="07C61757" w14:textId="0EE4D374" w:rsidR="000C2C8A" w:rsidRPr="00082464" w:rsidRDefault="00525FFF" w:rsidP="003B3BB1">
      <w:pPr>
        <w:rPr>
          <w:rFonts w:eastAsia="Verdana" w:cstheme="minorHAnsi"/>
          <w:szCs w:val="20"/>
        </w:rPr>
      </w:pPr>
      <w:r w:rsidRPr="00082464">
        <w:rPr>
          <w:noProof/>
        </w:rPr>
        <w:lastRenderedPageBreak/>
        <w:drawing>
          <wp:anchor distT="0" distB="0" distL="114300" distR="114300" simplePos="0" relativeHeight="251675648" behindDoc="1" locked="0" layoutInCell="1" allowOverlap="1" wp14:anchorId="27EC0C3D" wp14:editId="35991F74">
            <wp:simplePos x="0" y="0"/>
            <wp:positionH relativeFrom="column">
              <wp:posOffset>3574415</wp:posOffset>
            </wp:positionH>
            <wp:positionV relativeFrom="paragraph">
              <wp:posOffset>0</wp:posOffset>
            </wp:positionV>
            <wp:extent cx="2571750" cy="1714500"/>
            <wp:effectExtent l="0" t="0" r="0" b="0"/>
            <wp:wrapTight wrapText="bothSides">
              <wp:wrapPolygon edited="0">
                <wp:start x="0" y="0"/>
                <wp:lineTo x="0" y="21360"/>
                <wp:lineTo x="21440" y="21360"/>
                <wp:lineTo x="21440" y="0"/>
                <wp:lineTo x="0" y="0"/>
              </wp:wrapPolygon>
            </wp:wrapTight>
            <wp:docPr id="12" name="Picture 12" descr="https://www.park.blackpool.sch.uk/images/270x180c/gallery/18483/_DSC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ark.blackpool.sch.uk/images/270x180c/gallery/18483/_DSC002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BB1" w:rsidRPr="00082464">
        <w:rPr>
          <w:rFonts w:eastAsia="Verdana" w:cstheme="minorHAnsi"/>
          <w:szCs w:val="20"/>
        </w:rPr>
        <w:t>Blackboard is the University’s Virtual Learning Environment (VLE). In</w:t>
      </w:r>
      <w:r w:rsidR="002B465F" w:rsidRPr="00082464">
        <w:rPr>
          <w:rFonts w:eastAsia="Verdana" w:cstheme="minorHAnsi"/>
          <w:szCs w:val="20"/>
        </w:rPr>
        <w:t xml:space="preserve"> </w:t>
      </w:r>
      <w:r w:rsidR="003B3BB1" w:rsidRPr="00082464">
        <w:rPr>
          <w:rFonts w:eastAsia="Verdana" w:cstheme="minorHAnsi"/>
          <w:szCs w:val="20"/>
        </w:rPr>
        <w:t>addition to providing access to programme and module information and</w:t>
      </w:r>
      <w:r w:rsidR="002B465F" w:rsidRPr="00082464">
        <w:rPr>
          <w:rFonts w:eastAsia="Verdana" w:cstheme="minorHAnsi"/>
          <w:szCs w:val="20"/>
        </w:rPr>
        <w:t xml:space="preserve"> </w:t>
      </w:r>
      <w:r w:rsidR="003B3BB1" w:rsidRPr="00082464">
        <w:rPr>
          <w:rFonts w:eastAsia="Verdana" w:cstheme="minorHAnsi"/>
          <w:szCs w:val="20"/>
        </w:rPr>
        <w:t xml:space="preserve">learning </w:t>
      </w:r>
      <w:r w:rsidR="00A06E41" w:rsidRPr="00082464">
        <w:rPr>
          <w:rFonts w:eastAsia="Verdana" w:cstheme="minorHAnsi"/>
          <w:szCs w:val="20"/>
        </w:rPr>
        <w:t>resources,</w:t>
      </w:r>
      <w:r w:rsidR="003B3BB1" w:rsidRPr="00082464">
        <w:rPr>
          <w:rFonts w:eastAsia="Verdana" w:cstheme="minorHAnsi"/>
          <w:szCs w:val="20"/>
        </w:rPr>
        <w:t xml:space="preserve"> you will be expected to use Blackboard for online</w:t>
      </w:r>
      <w:r w:rsidR="002B465F" w:rsidRPr="00082464">
        <w:rPr>
          <w:rFonts w:eastAsia="Verdana" w:cstheme="minorHAnsi"/>
          <w:szCs w:val="20"/>
        </w:rPr>
        <w:t xml:space="preserve"> </w:t>
      </w:r>
      <w:r w:rsidR="003B3BB1" w:rsidRPr="00082464">
        <w:rPr>
          <w:rFonts w:eastAsia="Verdana" w:cstheme="minorHAnsi"/>
          <w:szCs w:val="20"/>
        </w:rPr>
        <w:t>submission of suitable coursework</w:t>
      </w:r>
      <w:r w:rsidR="0025738B" w:rsidRPr="00082464">
        <w:rPr>
          <w:rFonts w:eastAsia="Verdana" w:cstheme="minorHAnsi"/>
          <w:szCs w:val="20"/>
        </w:rPr>
        <w:t xml:space="preserve">. You may be involved in online </w:t>
      </w:r>
      <w:r w:rsidR="003B3BB1" w:rsidRPr="00082464">
        <w:rPr>
          <w:rFonts w:eastAsia="Verdana" w:cstheme="minorHAnsi"/>
          <w:szCs w:val="20"/>
        </w:rPr>
        <w:t>discussions either as a student community</w:t>
      </w:r>
      <w:r w:rsidR="0025738B" w:rsidRPr="00082464">
        <w:rPr>
          <w:rFonts w:eastAsia="Verdana" w:cstheme="minorHAnsi"/>
          <w:szCs w:val="20"/>
        </w:rPr>
        <w:t xml:space="preserve"> or as a learning activity. You </w:t>
      </w:r>
      <w:r w:rsidR="003B3BB1" w:rsidRPr="00082464">
        <w:rPr>
          <w:rFonts w:eastAsia="Verdana" w:cstheme="minorHAnsi"/>
          <w:szCs w:val="20"/>
        </w:rPr>
        <w:t>should also expect your tutors to use Blackboard to make announcements.</w:t>
      </w:r>
      <w:r w:rsidR="0025738B" w:rsidRPr="00082464">
        <w:rPr>
          <w:rFonts w:eastAsia="Verdana" w:cstheme="minorHAnsi"/>
          <w:szCs w:val="20"/>
        </w:rPr>
        <w:t xml:space="preserve"> Further details on how to submit assessments online is detailed in section 2 of this handbook. </w:t>
      </w:r>
    </w:p>
    <w:p w14:paraId="6D0876C6" w14:textId="72295789" w:rsidR="00306218" w:rsidRPr="00082464" w:rsidRDefault="00306218" w:rsidP="00853EB7">
      <w:pPr>
        <w:pStyle w:val="Heading1"/>
        <w:rPr>
          <w:rFonts w:asciiTheme="minorHAnsi" w:eastAsia="Verdana" w:hAnsiTheme="minorHAnsi"/>
          <w:u w:val="single"/>
        </w:rPr>
      </w:pPr>
      <w:bookmarkStart w:id="6" w:name="_Toc515451287"/>
      <w:r w:rsidRPr="00082464">
        <w:rPr>
          <w:rFonts w:asciiTheme="minorHAnsi" w:eastAsia="Verdana" w:hAnsiTheme="minorHAnsi"/>
          <w:u w:val="single"/>
        </w:rPr>
        <w:t>Programme Specific Information</w:t>
      </w:r>
      <w:bookmarkEnd w:id="6"/>
    </w:p>
    <w:p w14:paraId="2B1AB768" w14:textId="77777777" w:rsidR="00B07290" w:rsidRPr="00082464" w:rsidRDefault="00B07290" w:rsidP="00B07290">
      <w:pPr>
        <w:spacing w:before="120" w:after="120" w:line="276" w:lineRule="auto"/>
        <w:rPr>
          <w:rFonts w:cs="Calibri"/>
          <w:caps/>
          <w:szCs w:val="20"/>
        </w:rPr>
      </w:pPr>
      <w:bookmarkStart w:id="7" w:name="_Toc515451288"/>
      <w:r w:rsidRPr="00082464">
        <w:rPr>
          <w:rStyle w:val="Heading1Char"/>
          <w:rFonts w:asciiTheme="minorHAnsi" w:hAnsiTheme="minorHAnsi"/>
        </w:rPr>
        <w:t>Programme Rationale and Philosophy</w:t>
      </w:r>
      <w:bookmarkEnd w:id="7"/>
      <w:r w:rsidRPr="00082464">
        <w:rPr>
          <w:rStyle w:val="Heading1Char"/>
          <w:rFonts w:asciiTheme="minorHAnsi" w:hAnsiTheme="minorHAnsi"/>
        </w:rPr>
        <w:br/>
      </w:r>
      <w:r w:rsidRPr="00082464">
        <w:rPr>
          <w:rFonts w:cs="Calibri"/>
          <w:szCs w:val="20"/>
        </w:rPr>
        <w:t xml:space="preserve">The philosophy of the programme is that teaching is about facilitating, coaching, guiding, supporting, awakening and inspiring. The design of the programme supports the personal tutor and other staff to do that as well as an overt modelling of that to students </w:t>
      </w:r>
    </w:p>
    <w:p w14:paraId="3AFAE646" w14:textId="77777777" w:rsidR="00B07290" w:rsidRPr="00082464" w:rsidRDefault="00B07290" w:rsidP="00B07290">
      <w:pPr>
        <w:spacing w:before="120" w:after="120" w:line="276" w:lineRule="auto"/>
        <w:rPr>
          <w:rFonts w:cs="Calibri"/>
          <w:caps/>
          <w:szCs w:val="20"/>
        </w:rPr>
      </w:pPr>
      <w:r w:rsidRPr="00082464">
        <w:rPr>
          <w:rFonts w:cs="Calibri"/>
          <w:szCs w:val="20"/>
        </w:rPr>
        <w:t xml:space="preserve">There is also an underpinning belief that you learn in both training and placement settings and learning takes place at the place where those are brought together, thus nullifying the perceived theory/practice divide. </w:t>
      </w:r>
    </w:p>
    <w:p w14:paraId="4660EEEF" w14:textId="77777777" w:rsidR="00B07290" w:rsidRPr="00082464" w:rsidRDefault="00B07290" w:rsidP="00B07290">
      <w:pPr>
        <w:spacing w:before="120" w:after="120" w:line="276" w:lineRule="auto"/>
        <w:rPr>
          <w:rFonts w:cs="Calibri"/>
          <w:caps/>
          <w:szCs w:val="20"/>
        </w:rPr>
      </w:pPr>
      <w:r w:rsidRPr="00082464">
        <w:rPr>
          <w:rFonts w:cs="Calibri"/>
          <w:szCs w:val="20"/>
        </w:rPr>
        <w:t>The programme is underpinned by equality and diversity. These are related to part two of Teachers’ Standards (2012), which you must meet to pass the programme. You will engage with these values in the first contributory module and also the pedagogy and practice module.</w:t>
      </w:r>
    </w:p>
    <w:p w14:paraId="0FBB290F" w14:textId="077B53CB" w:rsidR="00B07290" w:rsidRPr="00082464" w:rsidRDefault="00B07290" w:rsidP="00B07290">
      <w:pPr>
        <w:spacing w:before="120" w:after="120" w:line="276" w:lineRule="auto"/>
        <w:rPr>
          <w:rFonts w:cs="Calibri"/>
          <w:caps/>
          <w:szCs w:val="20"/>
        </w:rPr>
      </w:pPr>
      <w:r w:rsidRPr="00082464">
        <w:rPr>
          <w:rFonts w:cs="Calibri"/>
          <w:szCs w:val="20"/>
        </w:rPr>
        <w:t>The programme team’s desires are that we should be educating you to be an independent, creative thinker who reflects on their practice to be the best teacher you can be. We see you as a researcher: using research skills to develop your understanding of practice in general and also your own practice but also engaging with primary research from the academic community to develop you understanding of the profession you are being educated for.</w:t>
      </w:r>
      <w:r w:rsidR="00FA4043" w:rsidRPr="00082464">
        <w:rPr>
          <w:rFonts w:cstheme="minorHAnsi"/>
          <w:noProof/>
          <w:sz w:val="28"/>
        </w:rPr>
        <w:t xml:space="preserve"> </w:t>
      </w:r>
    </w:p>
    <w:p w14:paraId="1A22DCF3" w14:textId="214A3D4F" w:rsidR="00B07290" w:rsidRPr="00082464" w:rsidRDefault="00082464" w:rsidP="00B07290">
      <w:pPr>
        <w:spacing w:before="120" w:after="120" w:line="276" w:lineRule="auto"/>
        <w:rPr>
          <w:rFonts w:eastAsia="Calibri" w:cs="Calibri"/>
        </w:rPr>
      </w:pPr>
      <w:r w:rsidRPr="00082464">
        <w:rPr>
          <w:rFonts w:cstheme="minorHAnsi"/>
          <w:noProof/>
          <w:sz w:val="28"/>
        </w:rPr>
        <w:drawing>
          <wp:anchor distT="0" distB="0" distL="114300" distR="114300" simplePos="0" relativeHeight="251664384" behindDoc="0" locked="0" layoutInCell="1" allowOverlap="1" wp14:anchorId="64A978C1" wp14:editId="0FF9680A">
            <wp:simplePos x="0" y="0"/>
            <wp:positionH relativeFrom="margin">
              <wp:align>left</wp:align>
            </wp:positionH>
            <wp:positionV relativeFrom="paragraph">
              <wp:posOffset>44450</wp:posOffset>
            </wp:positionV>
            <wp:extent cx="2310130" cy="1635125"/>
            <wp:effectExtent l="76200" t="76200" r="128270" b="136525"/>
            <wp:wrapSquare wrapText="bothSides"/>
            <wp:docPr id="7" name="Picture 7" descr="http://www.blackpoolgazette.co.uk/webimage/1.5783185.1371714920!/image/1481435555.jpg_gen/derivatives/articleMaxWidth_620/148143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lackpoolgazette.co.uk/webimage/1.5783185.1371714920!/image/1481435555.jpg_gen/derivatives/articleMaxWidth_620/1481435555.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10130" cy="1635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07290" w:rsidRPr="00082464">
        <w:rPr>
          <w:rFonts w:eastAsia="Calibri" w:cs="Calibri"/>
        </w:rPr>
        <w:t>The programme has been informed by recent and relevant research. The Carter Review (Nov 2014) emphasises key areas such as assessment, behaviour management and subject pedagogy and this drives the programme through the pedagogy and practice spine module. Mike Toyn’s research into Technology Enhanced Learning, Adrian Copping’s research into reflective practice, creative approaches to learning and education partnerships have informed the two contributory modules. Jan Ashbridge’s research into phonics and early reading have led to the development of the Cumbria Teacher of Reading module.</w:t>
      </w:r>
    </w:p>
    <w:p w14:paraId="4683081B" w14:textId="77777777" w:rsidR="00B07290" w:rsidRPr="00082464" w:rsidRDefault="00B07290" w:rsidP="00B07290">
      <w:pPr>
        <w:spacing w:before="120" w:after="120" w:line="276" w:lineRule="auto"/>
        <w:rPr>
          <w:rFonts w:cs="Calibri"/>
          <w:caps/>
          <w:szCs w:val="20"/>
        </w:rPr>
      </w:pPr>
      <w:r w:rsidRPr="00082464">
        <w:rPr>
          <w:rFonts w:cs="Calibri"/>
          <w:szCs w:val="20"/>
        </w:rPr>
        <w:t xml:space="preserve">The programme also seeks to support your employability skills. Whilst ostensibly preparing you for a career in primary teaching, the programme develops a range of transferable skills for other employment choices. Your entry into the teaching profession will be supported through your Career Entry Development Profile which tracks your professional and personal journey through the course. The programme team works with other university services such as the Careers service as well as school based colleagues to provide appropriate workshops and support at appropriate points during your course. </w:t>
      </w:r>
    </w:p>
    <w:p w14:paraId="2869AA24" w14:textId="5EDAE552" w:rsidR="00503E59" w:rsidRPr="00082464" w:rsidRDefault="00FA4043" w:rsidP="00503E59">
      <w:pPr>
        <w:rPr>
          <w:rFonts w:eastAsia="Verdana" w:cstheme="minorHAnsi"/>
          <w:szCs w:val="20"/>
        </w:rPr>
      </w:pPr>
      <w:r w:rsidRPr="00082464">
        <w:rPr>
          <w:noProof/>
        </w:rPr>
        <w:drawing>
          <wp:anchor distT="0" distB="0" distL="114300" distR="114300" simplePos="0" relativeHeight="251667456" behindDoc="1" locked="0" layoutInCell="1" allowOverlap="1" wp14:anchorId="4681E1E1" wp14:editId="04D57BBC">
            <wp:simplePos x="0" y="0"/>
            <wp:positionH relativeFrom="column">
              <wp:posOffset>4191342</wp:posOffset>
            </wp:positionH>
            <wp:positionV relativeFrom="paragraph">
              <wp:posOffset>63451</wp:posOffset>
            </wp:positionV>
            <wp:extent cx="2100775" cy="1588430"/>
            <wp:effectExtent l="0" t="0" r="0" b="0"/>
            <wp:wrapTight wrapText="bothSides">
              <wp:wrapPolygon edited="0">
                <wp:start x="0" y="0"/>
                <wp:lineTo x="0" y="21246"/>
                <wp:lineTo x="21352" y="21246"/>
                <wp:lineTo x="21352" y="0"/>
                <wp:lineTo x="0" y="0"/>
              </wp:wrapPolygon>
            </wp:wrapTight>
            <wp:docPr id="2" name="Picture 2" descr="https://www.blackpoolteachingschoolalliance.org.uk/images/2H_ali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lackpoolteachingschoolalliance.org.uk/images/2H_aliens.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49522"/>
                    <a:stretch/>
                  </pic:blipFill>
                  <pic:spPr bwMode="auto">
                    <a:xfrm>
                      <a:off x="0" y="0"/>
                      <a:ext cx="2100775" cy="1588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3303" w:rsidRPr="00082464">
        <w:rPr>
          <w:rFonts w:eastAsia="Verdana" w:cstheme="minorHAnsi"/>
          <w:szCs w:val="20"/>
        </w:rPr>
        <w:t>The Programme Specification can be located on you</w:t>
      </w:r>
      <w:r w:rsidR="00805BC4" w:rsidRPr="00082464">
        <w:rPr>
          <w:rFonts w:eastAsia="Verdana" w:cstheme="minorHAnsi"/>
          <w:szCs w:val="20"/>
        </w:rPr>
        <w:t>r</w:t>
      </w:r>
      <w:r w:rsidR="00353303" w:rsidRPr="00082464">
        <w:rPr>
          <w:rFonts w:eastAsia="Verdana" w:cstheme="minorHAnsi"/>
          <w:szCs w:val="20"/>
        </w:rPr>
        <w:t xml:space="preserve"> programme level Blackboard site which gives further details</w:t>
      </w:r>
      <w:r w:rsidR="00EA1654" w:rsidRPr="00082464">
        <w:rPr>
          <w:rFonts w:eastAsia="Verdana" w:cstheme="minorHAnsi"/>
          <w:szCs w:val="20"/>
        </w:rPr>
        <w:t xml:space="preserve"> of your programme</w:t>
      </w:r>
      <w:r w:rsidR="00353303" w:rsidRPr="00082464">
        <w:rPr>
          <w:rFonts w:eastAsia="Verdana" w:cstheme="minorHAnsi"/>
          <w:szCs w:val="20"/>
        </w:rPr>
        <w:t xml:space="preserve"> includi</w:t>
      </w:r>
      <w:r w:rsidR="00805BC4" w:rsidRPr="00082464">
        <w:rPr>
          <w:rFonts w:eastAsia="Verdana" w:cstheme="minorHAnsi"/>
          <w:szCs w:val="20"/>
        </w:rPr>
        <w:t>ng Programme Aims and Outcomes.</w:t>
      </w:r>
    </w:p>
    <w:p w14:paraId="355B38A3" w14:textId="02A712FB" w:rsidR="00F922C7" w:rsidRPr="00082464" w:rsidRDefault="00F922C7" w:rsidP="00853EB7">
      <w:pPr>
        <w:pStyle w:val="Heading1"/>
        <w:rPr>
          <w:rFonts w:asciiTheme="minorHAnsi" w:eastAsia="Verdana" w:hAnsiTheme="minorHAnsi"/>
        </w:rPr>
      </w:pPr>
      <w:bookmarkStart w:id="8" w:name="_Toc515451289"/>
      <w:r w:rsidRPr="00082464">
        <w:rPr>
          <w:rFonts w:asciiTheme="minorHAnsi" w:eastAsia="Verdana" w:hAnsiTheme="minorHAnsi"/>
        </w:rPr>
        <w:t>Your Employability Skills</w:t>
      </w:r>
      <w:bookmarkEnd w:id="8"/>
    </w:p>
    <w:p w14:paraId="59C48837" w14:textId="3C025881" w:rsidR="00B07290" w:rsidRPr="00082464" w:rsidRDefault="00B07290" w:rsidP="00B07290">
      <w:pPr>
        <w:spacing w:before="120" w:after="120" w:line="276" w:lineRule="auto"/>
        <w:rPr>
          <w:rFonts w:cs="Calibri"/>
          <w:caps/>
          <w:szCs w:val="20"/>
        </w:rPr>
      </w:pPr>
      <w:r w:rsidRPr="00082464">
        <w:rPr>
          <w:rFonts w:cs="Calibri"/>
          <w:szCs w:val="20"/>
        </w:rPr>
        <w:t xml:space="preserve">The programme also seeks to support your employability skills. Whilst ostensibly preparing you for a career in primary teaching, the programme develops a range of transferable skills for other employment choices. Your entry into the teaching profession will be supported through your Career Entry Development Profile which tracks your professional and personal journey through the course. The programme team works with other university services such as the Careers service as well as school based colleagues to provide appropriate workshops and support at appropriate points during your course. </w:t>
      </w:r>
    </w:p>
    <w:p w14:paraId="506BD78B" w14:textId="59212EED" w:rsidR="00A7363F" w:rsidRPr="00082464" w:rsidRDefault="00A7363F" w:rsidP="00853EB7">
      <w:pPr>
        <w:pStyle w:val="Heading1"/>
        <w:rPr>
          <w:rFonts w:asciiTheme="minorHAnsi" w:eastAsia="Verdana" w:hAnsiTheme="minorHAnsi"/>
        </w:rPr>
      </w:pPr>
      <w:bookmarkStart w:id="9" w:name="_Toc515451290"/>
      <w:r w:rsidRPr="00082464">
        <w:rPr>
          <w:rFonts w:asciiTheme="minorHAnsi" w:eastAsia="Verdana" w:hAnsiTheme="minorHAnsi"/>
        </w:rPr>
        <w:t>Personal Tutor</w:t>
      </w:r>
      <w:bookmarkEnd w:id="9"/>
      <w:r w:rsidRPr="00082464">
        <w:rPr>
          <w:rFonts w:asciiTheme="minorHAnsi" w:eastAsia="Verdana" w:hAnsiTheme="minorHAnsi"/>
        </w:rPr>
        <w:t xml:space="preserve"> </w:t>
      </w:r>
    </w:p>
    <w:p w14:paraId="38388E39" w14:textId="77777777" w:rsidR="00FA4043" w:rsidRPr="00082464" w:rsidRDefault="00FA4043" w:rsidP="00FA4043">
      <w:pPr>
        <w:rPr>
          <w:rFonts w:eastAsia="Verdana"/>
        </w:rPr>
      </w:pPr>
    </w:p>
    <w:p w14:paraId="011DA6AE" w14:textId="35182827" w:rsidR="00D47ADB" w:rsidRPr="00082464" w:rsidRDefault="00E941FB" w:rsidP="00D47ADB">
      <w:pPr>
        <w:rPr>
          <w:rFonts w:cstheme="minorHAnsi"/>
          <w:color w:val="FF0000"/>
          <w:sz w:val="22"/>
          <w:szCs w:val="22"/>
        </w:rPr>
      </w:pPr>
      <w:r w:rsidRPr="00082464">
        <w:rPr>
          <w:rFonts w:cs="Calibri"/>
          <w:szCs w:val="20"/>
        </w:rPr>
        <w:t xml:space="preserve">You will be allocated a Personal Tutor when you start your programme.  </w:t>
      </w:r>
      <w:r w:rsidR="00FA4043" w:rsidRPr="00082464">
        <w:rPr>
          <w:rFonts w:cs="Calibri"/>
          <w:szCs w:val="20"/>
        </w:rPr>
        <w:t>Your personal tutor will be a teacher/senior member of staff at your host school. Their</w:t>
      </w:r>
      <w:r w:rsidRPr="00082464">
        <w:rPr>
          <w:rFonts w:cs="Calibri"/>
          <w:szCs w:val="20"/>
        </w:rPr>
        <w:t xml:space="preserve"> name and contact details will be made available to you at the start of the academic year.</w:t>
      </w:r>
      <w:r w:rsidR="00FA4043" w:rsidRPr="00082464">
        <w:rPr>
          <w:rFonts w:cs="Calibri"/>
          <w:szCs w:val="20"/>
        </w:rPr>
        <w:t xml:space="preserve"> You will meet your PT during your first week on programme when you will spend 3 days in your host school. Prior to that we encourage stuidents to e mail their PT to introduce themselves. </w:t>
      </w:r>
      <w:r w:rsidR="00D47ADB" w:rsidRPr="00082464">
        <w:rPr>
          <w:rFonts w:cstheme="minorHAnsi"/>
          <w:sz w:val="22"/>
          <w:szCs w:val="22"/>
        </w:rPr>
        <w:t>Meetings with your PT may be either individual or in a group format depending upon the focus of the meeting. Individual meetings will be undertaken both before and after placements to set individual targets and review progress. Additional meetings opportunities will be built into the programme structure.</w:t>
      </w:r>
    </w:p>
    <w:p w14:paraId="08786B81" w14:textId="73E95731" w:rsidR="00B75FDB" w:rsidRDefault="00B75FDB" w:rsidP="00853EB7">
      <w:pPr>
        <w:pStyle w:val="Heading1"/>
        <w:rPr>
          <w:rFonts w:asciiTheme="minorHAnsi" w:eastAsia="Verdana" w:hAnsiTheme="minorHAnsi"/>
        </w:rPr>
      </w:pPr>
      <w:bookmarkStart w:id="10" w:name="_Toc515451291"/>
      <w:r w:rsidRPr="00082464">
        <w:rPr>
          <w:rFonts w:asciiTheme="minorHAnsi" w:eastAsia="Verdana" w:hAnsiTheme="minorHAnsi"/>
        </w:rPr>
        <w:t>Student assessment</w:t>
      </w:r>
      <w:bookmarkEnd w:id="10"/>
      <w:r w:rsidRPr="00082464">
        <w:rPr>
          <w:rFonts w:asciiTheme="minorHAnsi" w:eastAsia="Verdana" w:hAnsiTheme="minorHAnsi"/>
        </w:rPr>
        <w:t xml:space="preserve"> </w:t>
      </w:r>
    </w:p>
    <w:p w14:paraId="59C2D9C0" w14:textId="77777777" w:rsidR="00082464" w:rsidRPr="00082464" w:rsidRDefault="00082464" w:rsidP="00082464">
      <w:pPr>
        <w:rPr>
          <w:rFonts w:eastAsia="Verdana"/>
        </w:rPr>
      </w:pPr>
    </w:p>
    <w:p w14:paraId="1BE40F7D" w14:textId="79038409" w:rsidR="00FF7934" w:rsidRPr="00082464" w:rsidRDefault="00FF7934" w:rsidP="00FF7934">
      <w:r w:rsidRPr="00082464">
        <w:t>Modelling of effective learning, teaching and assessment strategies is embedded throughout the Programme.  The Programme uses a range of assessment approaches with an aim of supporting different learning styles.  Formative and summative assessments are mapped carefully across the Programme, thereby avoiding bunching of assessment to allow for formative feedback to be effective.</w:t>
      </w:r>
    </w:p>
    <w:p w14:paraId="16ED41DC" w14:textId="77777777" w:rsidR="00FF7934" w:rsidRPr="00082464" w:rsidRDefault="00FF7934" w:rsidP="00FF7934"/>
    <w:p w14:paraId="1732FE36" w14:textId="60DDD909" w:rsidR="00FF7934" w:rsidRPr="00082464" w:rsidRDefault="00082464" w:rsidP="00FF7934">
      <w:r w:rsidRPr="00082464">
        <w:rPr>
          <w:noProof/>
        </w:rPr>
        <w:drawing>
          <wp:anchor distT="0" distB="0" distL="114300" distR="114300" simplePos="0" relativeHeight="251673600" behindDoc="1" locked="0" layoutInCell="1" allowOverlap="1" wp14:anchorId="7237F1EC" wp14:editId="087FB9DC">
            <wp:simplePos x="0" y="0"/>
            <wp:positionH relativeFrom="column">
              <wp:posOffset>-292735</wp:posOffset>
            </wp:positionH>
            <wp:positionV relativeFrom="paragraph">
              <wp:posOffset>563880</wp:posOffset>
            </wp:positionV>
            <wp:extent cx="2121535" cy="2828925"/>
            <wp:effectExtent l="0" t="0" r="0" b="9525"/>
            <wp:wrapTight wrapText="bothSides">
              <wp:wrapPolygon edited="0">
                <wp:start x="0" y="0"/>
                <wp:lineTo x="0" y="21527"/>
                <wp:lineTo x="21335" y="21527"/>
                <wp:lineTo x="21335" y="0"/>
                <wp:lineTo x="0" y="0"/>
              </wp:wrapPolygon>
            </wp:wrapTight>
            <wp:docPr id="6" name="Picture 6" descr="https://www.blackpoolteachingschoolalliance.org.uk/images/School_Direct_graduati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lackpoolteachingschoolalliance.org.uk/images/School_Direct_graduation_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21535"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934" w:rsidRPr="00082464">
        <w:t>You have access to Programme information and pre-course tasks, prior to starting the Programme, via Blackboard.  These materials are specifically geared towards individual needs, especially in relation to subject knowledge.  The Programme maximises opportunities to use distributed learning to support  diverse learning needs and has the infrastructure in place to continue this support into the NQT year and beyond.</w:t>
      </w:r>
      <w:r w:rsidR="00992B91" w:rsidRPr="00082464">
        <w:rPr>
          <w:noProof/>
        </w:rPr>
        <w:t xml:space="preserve"> </w:t>
      </w:r>
    </w:p>
    <w:p w14:paraId="2C01FD63" w14:textId="709D62A2" w:rsidR="00FF7934" w:rsidRPr="00082464" w:rsidRDefault="00FF7934" w:rsidP="00FF7934"/>
    <w:p w14:paraId="1A4F2241" w14:textId="7769E546" w:rsidR="00FF7934" w:rsidRPr="00082464" w:rsidRDefault="00FF7934" w:rsidP="00FF7934">
      <w:r w:rsidRPr="00082464">
        <w:t xml:space="preserve">The assessment methods have been chosen to combine professional relevance and positive impact on classroom practice with the development of academic skills necessary to continue the study of education to MA level and beyond.  The intention here is to develop their current practice whilst laying down a foundation for continued professional development. </w:t>
      </w:r>
    </w:p>
    <w:p w14:paraId="20AF364E" w14:textId="77777777" w:rsidR="00FF7934" w:rsidRPr="00082464" w:rsidRDefault="00FF7934" w:rsidP="00FF7934"/>
    <w:p w14:paraId="68E1D9C6" w14:textId="77777777" w:rsidR="00FF7934" w:rsidRPr="00082464" w:rsidRDefault="00FF7934" w:rsidP="00FF7934">
      <w:r w:rsidRPr="00082464">
        <w:t xml:space="preserve">You will be assessed through a range of different types of academic writing, literature reviews, annotated reading lists, written evaluations of practice and also through engagement with the action research process. Formative assessment is crucial and these pieces ensure appropriate feedback and development opportunities </w:t>
      </w:r>
    </w:p>
    <w:p w14:paraId="3B6C69AE" w14:textId="77777777" w:rsidR="00FF7934" w:rsidRPr="00082464" w:rsidRDefault="00FF7934" w:rsidP="00FF7934">
      <w:pPr>
        <w:shd w:val="clear" w:color="auto" w:fill="FFFFFF"/>
        <w:rPr>
          <w:rFonts w:cs="Calibri"/>
          <w:szCs w:val="20"/>
        </w:rPr>
      </w:pPr>
    </w:p>
    <w:p w14:paraId="47A292CB" w14:textId="7F47586C" w:rsidR="00FF7934" w:rsidRPr="00082464" w:rsidRDefault="00FF7934" w:rsidP="00FF7934">
      <w:pPr>
        <w:shd w:val="clear" w:color="auto" w:fill="FFFFFF" w:themeFill="background1"/>
        <w:tabs>
          <w:tab w:val="left" w:pos="900"/>
        </w:tabs>
        <w:rPr>
          <w:rFonts w:eastAsia="Calibri" w:cs="Calibri"/>
        </w:rPr>
      </w:pPr>
      <w:r w:rsidRPr="00082464">
        <w:rPr>
          <w:rFonts w:eastAsia="Calibri" w:cs="Calibri"/>
          <w:u w:val="single"/>
        </w:rPr>
        <w:t xml:space="preserve">Summative Assessment </w:t>
      </w:r>
      <w:r w:rsidRPr="00082464">
        <w:rPr>
          <w:rFonts w:eastAsia="Calibri" w:cs="Calibri"/>
        </w:rPr>
        <w:t>Summative assessment is the process of evaluating (and grading) the learning of students at a point in time. There is a summative assessment for each of the two contributory modules. The placement modules are also summatively assessed.</w:t>
      </w:r>
    </w:p>
    <w:p w14:paraId="42E641CC" w14:textId="77777777" w:rsidR="00FF7934" w:rsidRPr="00082464" w:rsidRDefault="00FF7934" w:rsidP="00FF7934">
      <w:pPr>
        <w:shd w:val="clear" w:color="auto" w:fill="FFFFFF"/>
        <w:tabs>
          <w:tab w:val="left" w:pos="900"/>
        </w:tabs>
        <w:rPr>
          <w:rFonts w:cs="Calibri"/>
          <w:szCs w:val="20"/>
        </w:rPr>
      </w:pPr>
    </w:p>
    <w:p w14:paraId="167716F6" w14:textId="77777777" w:rsidR="00FF7934" w:rsidRPr="00082464" w:rsidRDefault="00FF7934" w:rsidP="00FF7934">
      <w:pPr>
        <w:shd w:val="clear" w:color="auto" w:fill="FFFFFF"/>
        <w:tabs>
          <w:tab w:val="left" w:pos="900"/>
        </w:tabs>
        <w:rPr>
          <w:rFonts w:cs="Calibri"/>
          <w:szCs w:val="20"/>
        </w:rPr>
      </w:pPr>
      <w:r w:rsidRPr="00082464">
        <w:rPr>
          <w:rFonts w:cs="Calibri"/>
          <w:szCs w:val="20"/>
          <w:u w:val="single"/>
        </w:rPr>
        <w:t>Formative Assessment</w:t>
      </w:r>
      <w:r w:rsidRPr="00082464">
        <w:rPr>
          <w:rFonts w:cs="Calibri"/>
          <w:szCs w:val="20"/>
        </w:rPr>
        <w:t xml:space="preserve"> Formative assessment is designed to help learners learn more effectively by giving them feedback on their performance and how it can be improved and sustained. You will undertake formative assessments in each of the two contributory modules, this will help inform your summative assessment.</w:t>
      </w:r>
    </w:p>
    <w:p w14:paraId="599CEBED" w14:textId="58CE7523" w:rsidR="00E36FD3" w:rsidRPr="00082464" w:rsidRDefault="00E36FD3" w:rsidP="00853EB7">
      <w:pPr>
        <w:pStyle w:val="Heading1"/>
        <w:rPr>
          <w:rFonts w:asciiTheme="minorHAnsi" w:eastAsia="Verdana" w:hAnsiTheme="minorHAnsi"/>
        </w:rPr>
      </w:pPr>
      <w:bookmarkStart w:id="11" w:name="_Toc515451292"/>
      <w:r w:rsidRPr="00082464">
        <w:rPr>
          <w:rFonts w:asciiTheme="minorHAnsi" w:eastAsia="Verdana" w:hAnsiTheme="minorHAnsi"/>
        </w:rPr>
        <w:t>Management of the programme</w:t>
      </w:r>
      <w:r w:rsidR="00805BC4" w:rsidRPr="00082464">
        <w:rPr>
          <w:rFonts w:asciiTheme="minorHAnsi" w:eastAsia="Verdana" w:hAnsiTheme="minorHAnsi"/>
        </w:rPr>
        <w:t xml:space="preserve"> and the partnership with the University</w:t>
      </w:r>
      <w:r w:rsidRPr="00082464">
        <w:rPr>
          <w:rFonts w:asciiTheme="minorHAnsi" w:eastAsia="Verdana" w:hAnsiTheme="minorHAnsi"/>
        </w:rPr>
        <w:t>, including programme boards and the role of the external examiner</w:t>
      </w:r>
      <w:bookmarkEnd w:id="11"/>
    </w:p>
    <w:p w14:paraId="7413BF42" w14:textId="77777777" w:rsidR="00154A4B" w:rsidRPr="00082464" w:rsidRDefault="00154A4B" w:rsidP="00E36FD3">
      <w:pPr>
        <w:rPr>
          <w:rFonts w:eastAsia="Verdana" w:cstheme="minorHAnsi"/>
          <w:szCs w:val="20"/>
          <w:highlight w:val="lightGray"/>
        </w:rPr>
      </w:pPr>
    </w:p>
    <w:p w14:paraId="24AA1F02" w14:textId="77777777" w:rsidR="00154A4B" w:rsidRPr="00082464" w:rsidRDefault="00154A4B" w:rsidP="00154A4B">
      <w:pPr>
        <w:rPr>
          <w:rFonts w:eastAsia="Verdana" w:cstheme="minorHAnsi"/>
          <w:szCs w:val="20"/>
        </w:rPr>
      </w:pPr>
      <w:r w:rsidRPr="00082464">
        <w:rPr>
          <w:rFonts w:eastAsia="Verdana" w:cstheme="minorHAnsi"/>
          <w:szCs w:val="20"/>
        </w:rPr>
        <w:t>The Module Assessment Board (MAB) considers module marks which are then presented to a University Assessment Board (UAB) where decisions about student progress and awards are taken. The MAB also looks at patterns in mark profiles across modules, for example they may identify where a module has a very high average mark, or where a significant number of students may have failed a module and they ensure that appropriate actions are taken to address any issues.</w:t>
      </w:r>
    </w:p>
    <w:p w14:paraId="2D746153" w14:textId="2B1A84E4" w:rsidR="00E36FD3" w:rsidRPr="00082464" w:rsidRDefault="00525FFF" w:rsidP="00E36FD3">
      <w:pPr>
        <w:rPr>
          <w:rFonts w:eastAsia="Verdana" w:cstheme="minorHAnsi"/>
          <w:szCs w:val="20"/>
          <w:highlight w:val="lightGray"/>
        </w:rPr>
      </w:pPr>
      <w:r w:rsidRPr="00082464">
        <w:rPr>
          <w:noProof/>
        </w:rPr>
        <w:drawing>
          <wp:anchor distT="0" distB="0" distL="114300" distR="114300" simplePos="0" relativeHeight="251676672" behindDoc="1" locked="0" layoutInCell="1" allowOverlap="1" wp14:anchorId="63C7F740" wp14:editId="7BE7AA52">
            <wp:simplePos x="0" y="0"/>
            <wp:positionH relativeFrom="column">
              <wp:posOffset>-197485</wp:posOffset>
            </wp:positionH>
            <wp:positionV relativeFrom="paragraph">
              <wp:posOffset>163830</wp:posOffset>
            </wp:positionV>
            <wp:extent cx="2571750" cy="1714500"/>
            <wp:effectExtent l="0" t="0" r="0" b="0"/>
            <wp:wrapTight wrapText="bothSides">
              <wp:wrapPolygon edited="0">
                <wp:start x="0" y="0"/>
                <wp:lineTo x="0" y="21360"/>
                <wp:lineTo x="21440" y="21360"/>
                <wp:lineTo x="21440" y="0"/>
                <wp:lineTo x="0" y="0"/>
              </wp:wrapPolygon>
            </wp:wrapTight>
            <wp:docPr id="13" name="Picture 13" descr="https://www.park.blackpool.sch.uk/images/270x180c/gallery/18494/IMG_7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ark.blackpool.sch.uk/images/270x180c/gallery/18494/IMG_762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67F92" w14:textId="3ED79181" w:rsidR="00671D4B" w:rsidRPr="00082464" w:rsidRDefault="00671D4B" w:rsidP="00671D4B">
      <w:pPr>
        <w:rPr>
          <w:rFonts w:eastAsia="Verdana" w:cstheme="minorHAnsi"/>
          <w:szCs w:val="20"/>
        </w:rPr>
      </w:pPr>
      <w:r w:rsidRPr="00082464">
        <w:rPr>
          <w:rFonts w:eastAsia="Verdana" w:cstheme="minorHAnsi"/>
          <w:szCs w:val="20"/>
        </w:rPr>
        <w:t>External Examiners are independent experts appointed from other academic institutions or sometimes from industry</w:t>
      </w:r>
      <w:r w:rsidR="00805BC4" w:rsidRPr="00082464">
        <w:rPr>
          <w:rFonts w:eastAsia="Verdana" w:cstheme="minorHAnsi"/>
          <w:szCs w:val="20"/>
        </w:rPr>
        <w:t xml:space="preserve"> or from a professional field.  </w:t>
      </w:r>
      <w:r w:rsidRPr="00082464">
        <w:rPr>
          <w:rFonts w:eastAsia="Verdana" w:cstheme="minorHAnsi"/>
          <w:szCs w:val="20"/>
        </w:rPr>
        <w:t xml:space="preserve">They are suitably qualified to provide advice on the academic standards of the awards, programmes and/or modules to which they have been assigned, and can provide informed guidance on good practice and opportunities to enhance programmes based on comparability of similar awards offered at other higher education institutions of which they have experience. </w:t>
      </w:r>
    </w:p>
    <w:p w14:paraId="6EF5D39C" w14:textId="0C54EC48" w:rsidR="00525FFF" w:rsidRPr="00082464" w:rsidRDefault="00525FFF" w:rsidP="00671D4B">
      <w:pPr>
        <w:rPr>
          <w:rFonts w:eastAsia="Verdana" w:cstheme="minorHAnsi"/>
          <w:szCs w:val="20"/>
        </w:rPr>
      </w:pPr>
    </w:p>
    <w:p w14:paraId="30F93BA8" w14:textId="77777777" w:rsidR="00525FFF" w:rsidRPr="00082464" w:rsidRDefault="00525FFF" w:rsidP="00671D4B">
      <w:pPr>
        <w:rPr>
          <w:rFonts w:eastAsia="Verdana" w:cstheme="minorHAnsi"/>
          <w:szCs w:val="20"/>
        </w:rPr>
      </w:pPr>
    </w:p>
    <w:p w14:paraId="2E18FCC0" w14:textId="77777777" w:rsidR="00671D4B" w:rsidRPr="00082464" w:rsidRDefault="00671D4B" w:rsidP="00E36FD3">
      <w:pPr>
        <w:rPr>
          <w:rFonts w:eastAsia="Verdana" w:cstheme="minorHAnsi"/>
          <w:szCs w:val="20"/>
          <w:highlight w:val="lightGray"/>
        </w:rPr>
      </w:pPr>
    </w:p>
    <w:p w14:paraId="0FA51D22" w14:textId="342AB1AD" w:rsidR="000C2C8A" w:rsidRPr="00082464" w:rsidRDefault="00FF7934" w:rsidP="00E36FD3">
      <w:pPr>
        <w:rPr>
          <w:rFonts w:eastAsia="Verdana" w:cstheme="minorHAnsi"/>
          <w:szCs w:val="20"/>
        </w:rPr>
      </w:pPr>
      <w:r w:rsidRPr="00082464">
        <w:rPr>
          <w:rFonts w:eastAsia="Verdana" w:cstheme="minorHAnsi"/>
          <w:szCs w:val="20"/>
        </w:rPr>
        <w:t>We have three external examiners:</w:t>
      </w:r>
    </w:p>
    <w:p w14:paraId="64EEFBEF" w14:textId="77777777" w:rsidR="00525FFF" w:rsidRPr="00082464" w:rsidRDefault="00525FFF" w:rsidP="00E36FD3">
      <w:pPr>
        <w:rPr>
          <w:rFonts w:eastAsia="Verdana" w:cstheme="minorHAnsi"/>
          <w:szCs w:val="20"/>
        </w:rPr>
      </w:pPr>
    </w:p>
    <w:p w14:paraId="367AAEFD" w14:textId="34DFF6AA" w:rsidR="00FF7934" w:rsidRPr="00082464" w:rsidRDefault="00FF7934" w:rsidP="00E36FD3">
      <w:pPr>
        <w:rPr>
          <w:rFonts w:eastAsia="Verdana" w:cstheme="minorHAnsi"/>
          <w:szCs w:val="20"/>
        </w:rPr>
      </w:pPr>
      <w:r w:rsidRPr="00082464">
        <w:rPr>
          <w:rFonts w:eastAsia="Verdana" w:cstheme="minorHAnsi"/>
          <w:szCs w:val="20"/>
        </w:rPr>
        <w:t xml:space="preserve">Peter Gordon, Maria McArdle and Keith Richmond. Between them, they examine MAPP7044 Raising the Achievement of Children, MAPP7102 High Quality Learning and Teaching and the Extending placement. </w:t>
      </w:r>
    </w:p>
    <w:p w14:paraId="4C5B4A7D" w14:textId="40B2728E" w:rsidR="00671D4B" w:rsidRPr="00082464" w:rsidRDefault="00671D4B" w:rsidP="00E36FD3">
      <w:pPr>
        <w:rPr>
          <w:rFonts w:eastAsia="Verdana" w:cstheme="minorHAnsi"/>
          <w:szCs w:val="20"/>
        </w:rPr>
      </w:pPr>
    </w:p>
    <w:p w14:paraId="65456C88" w14:textId="6497B57E" w:rsidR="00671D4B" w:rsidRPr="00082464" w:rsidRDefault="00671D4B" w:rsidP="00E36FD3">
      <w:pPr>
        <w:rPr>
          <w:rFonts w:eastAsia="Verdana" w:cstheme="minorHAnsi"/>
          <w:szCs w:val="20"/>
        </w:rPr>
      </w:pPr>
      <w:r w:rsidRPr="00082464">
        <w:rPr>
          <w:rFonts w:eastAsia="Verdana" w:cstheme="minorHAnsi"/>
          <w:szCs w:val="20"/>
        </w:rPr>
        <w:t xml:space="preserve">External Examiner reports can be found on your Programme Blackboard site. </w:t>
      </w:r>
    </w:p>
    <w:p w14:paraId="41D447C2" w14:textId="370A2845" w:rsidR="00E36FD3" w:rsidRPr="00082464" w:rsidRDefault="00E36FD3" w:rsidP="00853EB7">
      <w:pPr>
        <w:pStyle w:val="Heading1"/>
        <w:rPr>
          <w:rFonts w:asciiTheme="minorHAnsi" w:eastAsia="Verdana" w:hAnsiTheme="minorHAnsi"/>
        </w:rPr>
      </w:pPr>
      <w:bookmarkStart w:id="12" w:name="_Toc515451293"/>
      <w:r w:rsidRPr="00082464">
        <w:rPr>
          <w:rFonts w:asciiTheme="minorHAnsi" w:eastAsia="Verdana" w:hAnsiTheme="minorHAnsi"/>
        </w:rPr>
        <w:t>Student feedback</w:t>
      </w:r>
      <w:r w:rsidR="00521032" w:rsidRPr="00082464">
        <w:rPr>
          <w:rFonts w:asciiTheme="minorHAnsi" w:eastAsia="Verdana" w:hAnsiTheme="minorHAnsi"/>
        </w:rPr>
        <w:t xml:space="preserve"> and evaluation</w:t>
      </w:r>
      <w:r w:rsidRPr="00082464">
        <w:rPr>
          <w:rFonts w:asciiTheme="minorHAnsi" w:eastAsia="Verdana" w:hAnsiTheme="minorHAnsi"/>
        </w:rPr>
        <w:t xml:space="preserve"> processes</w:t>
      </w:r>
      <w:bookmarkEnd w:id="12"/>
    </w:p>
    <w:p w14:paraId="07D1C2DC" w14:textId="77777777" w:rsidR="00A02102" w:rsidRPr="00082464" w:rsidRDefault="00A02102" w:rsidP="00E36FD3">
      <w:pPr>
        <w:rPr>
          <w:rFonts w:eastAsia="Verdana" w:cstheme="minorHAnsi"/>
          <w:b/>
          <w:szCs w:val="20"/>
        </w:rPr>
      </w:pPr>
    </w:p>
    <w:p w14:paraId="34285769" w14:textId="7D8E5F5D" w:rsidR="00521032" w:rsidRPr="00082464" w:rsidRDefault="00521032" w:rsidP="00521032">
      <w:pPr>
        <w:rPr>
          <w:rFonts w:eastAsia="Verdana" w:cstheme="minorHAnsi"/>
          <w:szCs w:val="20"/>
        </w:rPr>
      </w:pPr>
      <w:r w:rsidRPr="00082464">
        <w:rPr>
          <w:rFonts w:eastAsia="Verdana" w:cstheme="minorHAnsi"/>
          <w:szCs w:val="20"/>
        </w:rPr>
        <w:t>Student evaluation helps us to better understand needs and expectations and it</w:t>
      </w:r>
      <w:r w:rsidR="002B465F" w:rsidRPr="00082464">
        <w:rPr>
          <w:rFonts w:eastAsia="Verdana" w:cstheme="minorHAnsi"/>
          <w:szCs w:val="20"/>
        </w:rPr>
        <w:t xml:space="preserve"> </w:t>
      </w:r>
      <w:r w:rsidRPr="00082464">
        <w:rPr>
          <w:rFonts w:eastAsia="Verdana" w:cstheme="minorHAnsi"/>
          <w:szCs w:val="20"/>
        </w:rPr>
        <w:t>informs ongoing module and programme developments and enhancements.</w:t>
      </w:r>
    </w:p>
    <w:p w14:paraId="59ED628A" w14:textId="77777777" w:rsidR="00D47ADB" w:rsidRPr="00082464" w:rsidRDefault="00D47ADB" w:rsidP="00521032">
      <w:pPr>
        <w:rPr>
          <w:rFonts w:eastAsia="Verdana" w:cstheme="minorHAnsi"/>
          <w:szCs w:val="20"/>
        </w:rPr>
      </w:pPr>
    </w:p>
    <w:p w14:paraId="0AAE1DCE" w14:textId="77777777" w:rsidR="00DA3151" w:rsidRPr="00082464" w:rsidRDefault="00521032" w:rsidP="00521032">
      <w:pPr>
        <w:rPr>
          <w:rFonts w:eastAsia="Verdana" w:cstheme="minorHAnsi"/>
          <w:szCs w:val="20"/>
        </w:rPr>
      </w:pPr>
      <w:r w:rsidRPr="00082464">
        <w:rPr>
          <w:rFonts w:eastAsia="Verdana" w:cstheme="minorHAnsi"/>
          <w:szCs w:val="20"/>
        </w:rPr>
        <w:t>Student evaluative feedback is gained in a range of ways, including Staff Student informal</w:t>
      </w:r>
      <w:r w:rsidR="002B465F" w:rsidRPr="00082464">
        <w:rPr>
          <w:rFonts w:eastAsia="Verdana" w:cstheme="minorHAnsi"/>
          <w:szCs w:val="20"/>
        </w:rPr>
        <w:t xml:space="preserve"> </w:t>
      </w:r>
      <w:r w:rsidRPr="00082464">
        <w:rPr>
          <w:rFonts w:eastAsia="Verdana" w:cstheme="minorHAnsi"/>
          <w:szCs w:val="20"/>
        </w:rPr>
        <w:t xml:space="preserve">evaluation and Module and Programme level evaluation questionnaires. </w:t>
      </w:r>
    </w:p>
    <w:p w14:paraId="54BA2653" w14:textId="77777777" w:rsidR="00521032" w:rsidRPr="00082464" w:rsidRDefault="00521032" w:rsidP="001B64AF">
      <w:pPr>
        <w:rPr>
          <w:rFonts w:eastAsia="Verdana" w:cstheme="minorHAnsi"/>
          <w:szCs w:val="20"/>
        </w:rPr>
      </w:pPr>
    </w:p>
    <w:p w14:paraId="0D9D7642" w14:textId="21F601B1" w:rsidR="006301FB" w:rsidRPr="00082464" w:rsidRDefault="00082464" w:rsidP="006301FB">
      <w:pPr>
        <w:rPr>
          <w:rFonts w:eastAsia="Verdana" w:cstheme="minorHAnsi"/>
          <w:szCs w:val="20"/>
        </w:rPr>
      </w:pPr>
      <w:r w:rsidRPr="00082464">
        <w:rPr>
          <w:noProof/>
        </w:rPr>
        <w:drawing>
          <wp:anchor distT="0" distB="0" distL="114300" distR="114300" simplePos="0" relativeHeight="251674624" behindDoc="1" locked="0" layoutInCell="1" allowOverlap="1" wp14:anchorId="5DB60329" wp14:editId="32C29725">
            <wp:simplePos x="0" y="0"/>
            <wp:positionH relativeFrom="column">
              <wp:posOffset>-26035</wp:posOffset>
            </wp:positionH>
            <wp:positionV relativeFrom="paragraph">
              <wp:posOffset>415925</wp:posOffset>
            </wp:positionV>
            <wp:extent cx="2778823" cy="1916430"/>
            <wp:effectExtent l="0" t="0" r="2540" b="7620"/>
            <wp:wrapTight wrapText="bothSides">
              <wp:wrapPolygon edited="0">
                <wp:start x="0" y="0"/>
                <wp:lineTo x="0" y="21471"/>
                <wp:lineTo x="21472" y="21471"/>
                <wp:lineTo x="21472" y="0"/>
                <wp:lineTo x="0" y="0"/>
              </wp:wrapPolygon>
            </wp:wrapTight>
            <wp:docPr id="11" name="Picture 11" descr="https://www.st-nicholas-blackpool.org.uk/images/870x600f/gallery/2666/phot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nicholas-blackpool.org.uk/images/870x600f/gallery/2666/photo1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78823" cy="191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151" w:rsidRPr="00082464">
        <w:rPr>
          <w:rFonts w:eastAsia="Verdana" w:cstheme="minorHAnsi"/>
          <w:szCs w:val="20"/>
        </w:rPr>
        <w:t>Student Staff Forums</w:t>
      </w:r>
      <w:r w:rsidR="001B64AF" w:rsidRPr="00082464">
        <w:rPr>
          <w:rFonts w:eastAsia="Verdana" w:cstheme="minorHAnsi"/>
          <w:szCs w:val="20"/>
        </w:rPr>
        <w:t xml:space="preserve"> provide an accessible forum for the debate and discussion of issues relating to academic experience across a set of programmes (across all sites and including</w:t>
      </w:r>
      <w:r w:rsidR="00D47ADB" w:rsidRPr="00082464">
        <w:rPr>
          <w:rFonts w:eastAsia="Verdana" w:cstheme="minorHAnsi"/>
          <w:szCs w:val="20"/>
        </w:rPr>
        <w:t xml:space="preserve"> </w:t>
      </w:r>
      <w:r w:rsidR="001B64AF" w:rsidRPr="00082464">
        <w:rPr>
          <w:rFonts w:eastAsia="Verdana" w:cstheme="minorHAnsi"/>
          <w:szCs w:val="20"/>
        </w:rPr>
        <w:t xml:space="preserve">any franchised provision operating in that area, provide a forum for the discussion of programme level </w:t>
      </w:r>
      <w:r w:rsidR="008C62F1" w:rsidRPr="00082464">
        <w:rPr>
          <w:rFonts w:eastAsia="Verdana" w:cstheme="minorHAnsi"/>
          <w:szCs w:val="20"/>
        </w:rPr>
        <w:t>annual monitoring</w:t>
      </w:r>
      <w:r w:rsidR="001B64AF" w:rsidRPr="00082464">
        <w:rPr>
          <w:rFonts w:eastAsia="Verdana" w:cstheme="minorHAnsi"/>
          <w:szCs w:val="20"/>
        </w:rPr>
        <w:t xml:space="preserve"> rolling action plans and the results/actions arising out of relevant student surveys and evaluations and agree actions as appropriate and to escalate any issues or actions beyond programme level, as required. </w:t>
      </w:r>
      <w:r w:rsidR="006301FB" w:rsidRPr="00082464">
        <w:rPr>
          <w:rFonts w:eastAsia="Verdana" w:cstheme="minorHAnsi"/>
          <w:szCs w:val="20"/>
        </w:rPr>
        <w:t xml:space="preserve">Student Academic Programme Reps volunteer their time to gather feedback from your class and discuss any current issues with tutors, in order to make changes to your programme on a day-to-day basis. Examples could be extensions to deadlines, additional materials/teaching time to strengthen student understanding, extra hands-on opportunities to add to the curriculum and so on. Student Academic Reps are selected from volunteers within a class and chosen democratically by a quick class vote. Each rep will be invited to attend the Student Staff Forum to feed back on the programme on behalf of their peers. For further information on the role of a student academic rep please visit the UCSU website </w:t>
      </w:r>
      <w:hyperlink r:id="rId32" w:history="1">
        <w:r w:rsidR="006301FB" w:rsidRPr="00082464">
          <w:rPr>
            <w:rStyle w:val="Hyperlink"/>
            <w:rFonts w:eastAsia="Verdana" w:cstheme="minorHAnsi"/>
            <w:szCs w:val="20"/>
          </w:rPr>
          <w:t>here</w:t>
        </w:r>
      </w:hyperlink>
    </w:p>
    <w:p w14:paraId="57B662EC" w14:textId="4975446A" w:rsidR="00D47ADB" w:rsidRPr="00082464" w:rsidRDefault="00D47ADB" w:rsidP="00D47ADB">
      <w:pPr>
        <w:pStyle w:val="Default"/>
        <w:rPr>
          <w:rFonts w:asciiTheme="minorHAnsi" w:eastAsia="Verdana" w:hAnsiTheme="minorHAnsi" w:cstheme="minorHAnsi"/>
          <w:color w:val="auto"/>
          <w:sz w:val="20"/>
          <w:szCs w:val="20"/>
        </w:rPr>
      </w:pPr>
      <w:bookmarkStart w:id="13" w:name="_Toc515451294"/>
    </w:p>
    <w:p w14:paraId="24AE95C0" w14:textId="323C8B3D" w:rsidR="00D47ADB" w:rsidRPr="00082464" w:rsidRDefault="00D47ADB" w:rsidP="00D47ADB">
      <w:pPr>
        <w:pStyle w:val="Default"/>
        <w:rPr>
          <w:rFonts w:asciiTheme="minorHAnsi" w:hAnsiTheme="minorHAnsi" w:cstheme="minorHAnsi"/>
          <w:b/>
          <w:bCs/>
          <w:sz w:val="22"/>
          <w:szCs w:val="22"/>
        </w:rPr>
      </w:pPr>
      <w:r w:rsidRPr="00082464">
        <w:rPr>
          <w:rFonts w:asciiTheme="minorHAnsi" w:hAnsiTheme="minorHAnsi" w:cstheme="minorHAnsi"/>
          <w:b/>
          <w:bCs/>
          <w:sz w:val="22"/>
          <w:szCs w:val="22"/>
        </w:rPr>
        <w:t xml:space="preserve"> Leave of Absence </w:t>
      </w:r>
    </w:p>
    <w:p w14:paraId="58B3AC6F" w14:textId="77777777" w:rsidR="00D47ADB" w:rsidRPr="00082464" w:rsidRDefault="00D47ADB" w:rsidP="00D47ADB">
      <w:pPr>
        <w:pStyle w:val="Default"/>
        <w:rPr>
          <w:rFonts w:asciiTheme="minorHAnsi" w:hAnsiTheme="minorHAnsi" w:cstheme="minorHAnsi"/>
          <w:sz w:val="22"/>
          <w:szCs w:val="22"/>
        </w:rPr>
      </w:pPr>
    </w:p>
    <w:p w14:paraId="7FEAF550" w14:textId="77777777" w:rsidR="00D47ADB" w:rsidRPr="00082464" w:rsidRDefault="00D47ADB" w:rsidP="00D47ADB">
      <w:pPr>
        <w:pStyle w:val="Default"/>
        <w:rPr>
          <w:rFonts w:asciiTheme="minorHAnsi" w:hAnsiTheme="minorHAnsi" w:cstheme="minorHAnsi"/>
          <w:sz w:val="22"/>
          <w:szCs w:val="22"/>
        </w:rPr>
      </w:pPr>
      <w:r w:rsidRPr="00082464">
        <w:rPr>
          <w:rFonts w:asciiTheme="minorHAnsi" w:hAnsiTheme="minorHAnsi" w:cstheme="minorHAnsi"/>
          <w:sz w:val="22"/>
          <w:szCs w:val="22"/>
        </w:rPr>
        <w:t xml:space="preserve">If you know in advance that you will not be able to attend a training day or your host school, you need to complete a Leave of Absence form. These are available from your PPL and must be agreed and signed by </w:t>
      </w:r>
      <w:r w:rsidRPr="00082464">
        <w:rPr>
          <w:rFonts w:asciiTheme="minorHAnsi" w:hAnsiTheme="minorHAnsi" w:cstheme="minorHAnsi"/>
          <w:b/>
          <w:bCs/>
          <w:sz w:val="22"/>
          <w:szCs w:val="22"/>
        </w:rPr>
        <w:t>Gillian Bruce or Gill Hughes (PPL’s)</w:t>
      </w:r>
      <w:r w:rsidRPr="00082464">
        <w:rPr>
          <w:rFonts w:asciiTheme="minorHAnsi" w:hAnsiTheme="minorHAnsi" w:cstheme="minorHAnsi"/>
          <w:sz w:val="22"/>
          <w:szCs w:val="22"/>
        </w:rPr>
        <w:t xml:space="preserve">. A copy of all Leave of Absence forms will be placed in your university record. Leave of Absence will only be granted for important reasons such as family illness, bereavement etc. You should not arrange to take holidays during university terms, or during school placement time if the school term dates do not coincide with university term dates. </w:t>
      </w:r>
    </w:p>
    <w:p w14:paraId="73D1F9D7" w14:textId="77777777" w:rsidR="00D47ADB" w:rsidRPr="00082464" w:rsidRDefault="00D47ADB" w:rsidP="00D47ADB">
      <w:pPr>
        <w:pStyle w:val="Default"/>
        <w:rPr>
          <w:rFonts w:asciiTheme="minorHAnsi" w:hAnsiTheme="minorHAnsi" w:cstheme="minorHAnsi"/>
          <w:sz w:val="22"/>
          <w:szCs w:val="22"/>
        </w:rPr>
      </w:pPr>
    </w:p>
    <w:p w14:paraId="596AB001" w14:textId="0D680220" w:rsidR="00D47ADB" w:rsidRPr="00082464" w:rsidRDefault="00D47ADB" w:rsidP="00D47ADB">
      <w:pPr>
        <w:pStyle w:val="Default"/>
        <w:rPr>
          <w:rFonts w:asciiTheme="minorHAnsi" w:hAnsiTheme="minorHAnsi" w:cstheme="minorHAnsi"/>
          <w:sz w:val="22"/>
          <w:szCs w:val="22"/>
        </w:rPr>
      </w:pPr>
      <w:r w:rsidRPr="00082464">
        <w:rPr>
          <w:rFonts w:asciiTheme="minorHAnsi" w:hAnsiTheme="minorHAnsi" w:cstheme="minorHAnsi"/>
          <w:b/>
          <w:bCs/>
          <w:sz w:val="22"/>
          <w:szCs w:val="22"/>
        </w:rPr>
        <w:t xml:space="preserve">Please note </w:t>
      </w:r>
      <w:r w:rsidRPr="00082464">
        <w:rPr>
          <w:rFonts w:asciiTheme="minorHAnsi" w:hAnsiTheme="minorHAnsi" w:cstheme="minorHAnsi"/>
          <w:sz w:val="22"/>
          <w:szCs w:val="22"/>
        </w:rPr>
        <w:t>that it is your responsibility to ensure you have undertaken appropriate measures to catch up on work you have missed. You should proactively ask for guidance from tutors about how to further catch up after you have used Blackboard notes and tasks, spoken to other students about missed work, and undertaken further reading.</w:t>
      </w:r>
    </w:p>
    <w:p w14:paraId="2A9727BB" w14:textId="59CC9FBB" w:rsidR="00354F3D" w:rsidRPr="00082464" w:rsidRDefault="00D47ADB" w:rsidP="00853EB7">
      <w:pPr>
        <w:pStyle w:val="Heading1"/>
        <w:rPr>
          <w:rFonts w:asciiTheme="minorHAnsi" w:eastAsia="Verdana" w:hAnsiTheme="minorHAnsi"/>
          <w:u w:val="single"/>
        </w:rPr>
      </w:pPr>
      <w:r w:rsidRPr="00082464">
        <w:rPr>
          <w:rFonts w:asciiTheme="minorHAnsi" w:eastAsia="Verdana" w:hAnsiTheme="minorHAnsi"/>
          <w:u w:val="single"/>
        </w:rPr>
        <w:t>S</w:t>
      </w:r>
      <w:r w:rsidR="00354F3D" w:rsidRPr="00082464">
        <w:rPr>
          <w:rFonts w:asciiTheme="minorHAnsi" w:eastAsia="Verdana" w:hAnsiTheme="minorHAnsi"/>
          <w:u w:val="single"/>
        </w:rPr>
        <w:t>ection 2</w:t>
      </w:r>
      <w:bookmarkEnd w:id="13"/>
    </w:p>
    <w:p w14:paraId="265A9BDF" w14:textId="19003F9C" w:rsidR="00354F3D" w:rsidRPr="00082464" w:rsidRDefault="00354F3D" w:rsidP="00853EB7">
      <w:pPr>
        <w:pStyle w:val="Heading1"/>
        <w:rPr>
          <w:rFonts w:asciiTheme="minorHAnsi" w:eastAsia="Verdana" w:hAnsiTheme="minorHAnsi"/>
        </w:rPr>
      </w:pPr>
      <w:bookmarkStart w:id="14" w:name="_Toc515451295"/>
      <w:r w:rsidRPr="00082464">
        <w:rPr>
          <w:rFonts w:asciiTheme="minorHAnsi" w:eastAsia="Verdana" w:hAnsiTheme="minorHAnsi"/>
        </w:rPr>
        <w:t>Learning and Teaching</w:t>
      </w:r>
      <w:bookmarkEnd w:id="14"/>
    </w:p>
    <w:p w14:paraId="7D1A6F48" w14:textId="19674CDE" w:rsidR="00354F3D" w:rsidRPr="00082464" w:rsidRDefault="00354F3D" w:rsidP="00354F3D">
      <w:pPr>
        <w:jc w:val="both"/>
        <w:rPr>
          <w:rFonts w:eastAsia="Verdana" w:cstheme="minorHAnsi"/>
          <w:b/>
          <w:szCs w:val="20"/>
        </w:rPr>
      </w:pPr>
    </w:p>
    <w:p w14:paraId="168DCB97" w14:textId="1BFC6E90" w:rsidR="00FF7934" w:rsidRPr="00082464" w:rsidRDefault="00D47ADB" w:rsidP="00FF7934">
      <w:pPr>
        <w:jc w:val="both"/>
        <w:rPr>
          <w:rFonts w:eastAsia="Verdana" w:cstheme="minorHAnsi"/>
          <w:szCs w:val="20"/>
        </w:rPr>
      </w:pPr>
      <w:r w:rsidRPr="00082464">
        <w:rPr>
          <w:rFonts w:cs="Arial"/>
          <w:noProof/>
          <w:szCs w:val="20"/>
        </w:rPr>
        <w:drawing>
          <wp:anchor distT="0" distB="0" distL="114300" distR="114300" simplePos="0" relativeHeight="251669504" behindDoc="0" locked="0" layoutInCell="1" allowOverlap="1" wp14:anchorId="6A1EFB8B" wp14:editId="04BEED86">
            <wp:simplePos x="0" y="0"/>
            <wp:positionH relativeFrom="margin">
              <wp:posOffset>3514285</wp:posOffset>
            </wp:positionH>
            <wp:positionV relativeFrom="margin">
              <wp:posOffset>1292078</wp:posOffset>
            </wp:positionV>
            <wp:extent cx="2323465" cy="1292225"/>
            <wp:effectExtent l="76200" t="76200" r="133985" b="136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3-800x445.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23465" cy="1292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F7934" w:rsidRPr="00082464">
        <w:rPr>
          <w:rFonts w:eastAsia="Verdana" w:cstheme="minorHAnsi"/>
          <w:szCs w:val="20"/>
        </w:rPr>
        <w:t xml:space="preserve">This programme is overtly focussed on the two key elements that make effective practitioners. Firstly, raising the achievement of children and secondly, high quality teaching and learning. It is these two elements together that will empower you to aspire to become outstanding teachers. In order to achieve this, the course is structured in such a way that it scaffolds you through your learning journey in a progressive way from induction to course completion. This is done through a combination of relevant, detailed and comprehensive contributory modules which are complemented by qualificatory modules that support the development of effective classroom practice. All modules have been developed to enable you to make strong, meaningful and effective connections between theory, research and practice. </w:t>
      </w:r>
    </w:p>
    <w:p w14:paraId="7915EBCF" w14:textId="77777777" w:rsidR="00FF7934" w:rsidRPr="00082464" w:rsidRDefault="00FF7934" w:rsidP="00FF7934">
      <w:pPr>
        <w:jc w:val="both"/>
        <w:rPr>
          <w:rFonts w:eastAsia="Verdana" w:cstheme="minorHAnsi"/>
          <w:szCs w:val="20"/>
        </w:rPr>
      </w:pPr>
    </w:p>
    <w:p w14:paraId="0E94B5D0" w14:textId="0ED66BE5" w:rsidR="00FF7934" w:rsidRPr="00082464" w:rsidRDefault="00FF7934" w:rsidP="00FF7934">
      <w:pPr>
        <w:jc w:val="both"/>
        <w:rPr>
          <w:rFonts w:eastAsia="Verdana" w:cstheme="minorHAnsi"/>
          <w:szCs w:val="20"/>
        </w:rPr>
      </w:pPr>
      <w:r w:rsidRPr="00082464">
        <w:rPr>
          <w:rFonts w:eastAsia="Verdana" w:cstheme="minorHAnsi"/>
          <w:szCs w:val="20"/>
        </w:rPr>
        <w:t>Careful consideration and extensive consultation have led to the development of a programme that will support your learning however you choose to study. Through strong partnerships with schools and closely knit alliances you will be supported to develop and extend your classroom practice. This will take the form of assessed placements in schools and also through classroom based learning which gives you vital and valuable opportunities to make connections between theory, research and practice, observe excellent practice, reflect on your own development and secure your understanding of how to raise the achievement of children.</w:t>
      </w:r>
    </w:p>
    <w:p w14:paraId="52F5D67B" w14:textId="77777777" w:rsidR="00FF7934" w:rsidRPr="00082464" w:rsidRDefault="00FF7934" w:rsidP="00FF7934">
      <w:pPr>
        <w:jc w:val="both"/>
        <w:rPr>
          <w:rFonts w:eastAsia="Verdana" w:cstheme="minorHAnsi"/>
          <w:szCs w:val="20"/>
        </w:rPr>
      </w:pPr>
    </w:p>
    <w:p w14:paraId="7A0FA7D4" w14:textId="5B13BF7E" w:rsidR="00FF7934" w:rsidRPr="00082464" w:rsidRDefault="00FF7934" w:rsidP="00FF7934">
      <w:pPr>
        <w:jc w:val="both"/>
        <w:rPr>
          <w:rFonts w:eastAsia="Verdana" w:cstheme="minorHAnsi"/>
          <w:szCs w:val="20"/>
        </w:rPr>
      </w:pPr>
      <w:r w:rsidRPr="00082464">
        <w:rPr>
          <w:rFonts w:eastAsia="Verdana" w:cstheme="minorHAnsi"/>
          <w:szCs w:val="20"/>
        </w:rPr>
        <w:t>You will undertake three placements which span the programme and are structured to support your progression. This progression is embedded in the placement titles: Beginning, Developing and Extending. Robust assessment frameworks are used to provide detailed feedback and support allowing personalised learning and to ensure that you are able to achieve the highest possible outcomes. Extensive support mechanisms are in place through the personal tutor system (which is highly regarded by OFSTED) and also through school based mentoring. These placements allow you to demonstrate that you have met the Teachers’ Standards and thus achieve QTS.</w:t>
      </w:r>
    </w:p>
    <w:p w14:paraId="1FA62309" w14:textId="77777777" w:rsidR="00FF7934" w:rsidRPr="00082464" w:rsidRDefault="00FF7934" w:rsidP="00FF7934">
      <w:pPr>
        <w:jc w:val="both"/>
        <w:rPr>
          <w:rFonts w:eastAsia="Verdana" w:cstheme="minorHAnsi"/>
          <w:szCs w:val="20"/>
        </w:rPr>
      </w:pPr>
    </w:p>
    <w:p w14:paraId="45A663DB" w14:textId="65FAE594" w:rsidR="00FF7934" w:rsidRPr="00082464" w:rsidRDefault="00FF7934" w:rsidP="00FF7934">
      <w:pPr>
        <w:jc w:val="both"/>
        <w:rPr>
          <w:rFonts w:eastAsia="Verdana" w:cstheme="minorHAnsi"/>
          <w:szCs w:val="20"/>
        </w:rPr>
      </w:pPr>
      <w:r w:rsidRPr="00082464">
        <w:rPr>
          <w:rFonts w:eastAsia="Verdana" w:cstheme="minorHAnsi"/>
          <w:szCs w:val="20"/>
        </w:rPr>
        <w:t>You gain the academic PGCE qualification via successful completion of two masters level modules: High Quality Teaching and Learning, and Raising the Achievement of Children. These are focussed on the theory, research and practice which must be in place in order to be the highest quality, effective practitioner. You are supported to develop your classroom practice in response to your learning in these modules through a formative assessment activity which culminate in summative assessments which require you to interweave theory, research and practice. The robust connections between these masters level modules and your classroom practice highlights the importance that the tutor team place on your ability to make powerful positive impacts on children’s learning. Our teaching is also proactive in the inclusion of issues around equality and diversity.</w:t>
      </w:r>
    </w:p>
    <w:p w14:paraId="654648A3" w14:textId="77777777" w:rsidR="00FF7934" w:rsidRPr="00082464" w:rsidRDefault="00FF7934" w:rsidP="00FF7934">
      <w:pPr>
        <w:jc w:val="both"/>
        <w:rPr>
          <w:rFonts w:eastAsia="Verdana" w:cstheme="minorHAnsi"/>
          <w:szCs w:val="20"/>
        </w:rPr>
      </w:pPr>
    </w:p>
    <w:p w14:paraId="7A2C22FA" w14:textId="1B519B82" w:rsidR="00354F3D" w:rsidRPr="00082464" w:rsidRDefault="00FF7934" w:rsidP="00FF7934">
      <w:pPr>
        <w:jc w:val="both"/>
        <w:rPr>
          <w:rFonts w:eastAsia="Verdana" w:cstheme="minorHAnsi"/>
          <w:szCs w:val="20"/>
        </w:rPr>
      </w:pPr>
      <w:r w:rsidRPr="00082464">
        <w:rPr>
          <w:rFonts w:eastAsia="Verdana" w:cstheme="minorHAnsi"/>
          <w:szCs w:val="20"/>
        </w:rPr>
        <w:t>The programme also recognises that gaining a PGCE and achieving QTS is not the end of your professional learning journey. It is with this in mind that the contributory modules have been planned to allow you to undertake a seamless transition to a University of Cumbria MA in education. The learning outcomes of the modules have been mapped to the learning outcomes of the MA and the credits that you accrue on the PGCE are recognised as part of the MA.</w:t>
      </w:r>
    </w:p>
    <w:p w14:paraId="3C29E653" w14:textId="1C2B8D8C" w:rsidR="00354F3D" w:rsidRDefault="00354F3D" w:rsidP="00853EB7">
      <w:pPr>
        <w:pStyle w:val="Heading1"/>
        <w:rPr>
          <w:rFonts w:asciiTheme="minorHAnsi" w:eastAsia="Verdana" w:hAnsiTheme="minorHAnsi"/>
        </w:rPr>
      </w:pPr>
      <w:bookmarkStart w:id="15" w:name="_Toc515451296"/>
      <w:r w:rsidRPr="00082464">
        <w:rPr>
          <w:rFonts w:asciiTheme="minorHAnsi" w:eastAsia="Verdana" w:hAnsiTheme="minorHAnsi"/>
        </w:rPr>
        <w:t>Submission of assessments</w:t>
      </w:r>
      <w:bookmarkEnd w:id="15"/>
    </w:p>
    <w:p w14:paraId="4DE1FA11" w14:textId="77777777" w:rsidR="00082464" w:rsidRPr="00082464" w:rsidRDefault="00082464" w:rsidP="00082464">
      <w:pPr>
        <w:rPr>
          <w:rFonts w:eastAsia="Verdana"/>
        </w:rPr>
      </w:pPr>
    </w:p>
    <w:p w14:paraId="795C4369" w14:textId="0A408266" w:rsidR="00354F3D" w:rsidRPr="00082464" w:rsidRDefault="00354F3D" w:rsidP="00354F3D">
      <w:pPr>
        <w:jc w:val="both"/>
        <w:rPr>
          <w:rFonts w:eastAsia="Verdana" w:cstheme="minorHAnsi"/>
          <w:szCs w:val="20"/>
        </w:rPr>
      </w:pPr>
      <w:r w:rsidRPr="00082464">
        <w:rPr>
          <w:rFonts w:eastAsia="Verdana" w:cstheme="minorHAnsi"/>
          <w:szCs w:val="20"/>
        </w:rPr>
        <w:t>Assessments are submitted online through Blackboard. Your module leader will inform you what method you must use to submit your work for assessment.</w:t>
      </w:r>
      <w:r w:rsidRPr="00082464">
        <w:rPr>
          <w:rFonts w:cstheme="minorHAnsi"/>
        </w:rPr>
        <w:t xml:space="preserve"> </w:t>
      </w:r>
      <w:r w:rsidRPr="00082464">
        <w:rPr>
          <w:rFonts w:eastAsia="Verdana" w:cstheme="minorHAnsi"/>
          <w:szCs w:val="20"/>
        </w:rPr>
        <w:t xml:space="preserve">Instructions for submitting work via Turnitin (via Blackboard) are </w:t>
      </w:r>
      <w:r w:rsidR="002B465F" w:rsidRPr="00082464">
        <w:rPr>
          <w:rFonts w:eastAsia="Verdana" w:cstheme="minorHAnsi"/>
          <w:szCs w:val="20"/>
        </w:rPr>
        <w:t xml:space="preserve">available </w:t>
      </w:r>
      <w:r w:rsidRPr="00082464">
        <w:rPr>
          <w:rFonts w:eastAsia="Verdana" w:cstheme="minorHAnsi"/>
          <w:szCs w:val="20"/>
        </w:rPr>
        <w:t xml:space="preserve">here: </w:t>
      </w:r>
      <w:hyperlink r:id="rId34" w:history="1">
        <w:r w:rsidRPr="00082464">
          <w:rPr>
            <w:rStyle w:val="Hyperlink"/>
            <w:rFonts w:eastAsia="Verdana" w:cstheme="minorHAnsi"/>
            <w:szCs w:val="20"/>
          </w:rPr>
          <w:t>http://my.cumbria.ac.uk/StudentLife/Learning/SkillsCumbria/DigitalLearning/Turnitin.aspx</w:t>
        </w:r>
      </w:hyperlink>
      <w:r w:rsidRPr="00082464">
        <w:rPr>
          <w:rFonts w:eastAsia="Verdana" w:cstheme="minorHAnsi"/>
          <w:szCs w:val="20"/>
        </w:rPr>
        <w:t xml:space="preserve"> </w:t>
      </w:r>
    </w:p>
    <w:p w14:paraId="18AB3980" w14:textId="0952C85F" w:rsidR="00354F3D" w:rsidRPr="00082464" w:rsidRDefault="00354F3D" w:rsidP="00853EB7">
      <w:pPr>
        <w:pStyle w:val="Heading1"/>
        <w:rPr>
          <w:rFonts w:asciiTheme="minorHAnsi" w:eastAsia="Verdana" w:hAnsiTheme="minorHAnsi"/>
        </w:rPr>
      </w:pPr>
      <w:bookmarkStart w:id="16" w:name="_Toc515451297"/>
      <w:r w:rsidRPr="00082464">
        <w:rPr>
          <w:rFonts w:asciiTheme="minorHAnsi" w:eastAsia="Verdana" w:hAnsiTheme="minorHAnsi"/>
        </w:rPr>
        <w:t>Referencing</w:t>
      </w:r>
      <w:bookmarkEnd w:id="16"/>
    </w:p>
    <w:p w14:paraId="7BC9A67C" w14:textId="77777777" w:rsidR="00354F3D" w:rsidRPr="00082464" w:rsidRDefault="00354F3D" w:rsidP="00354F3D">
      <w:pPr>
        <w:jc w:val="both"/>
        <w:rPr>
          <w:rFonts w:eastAsia="Verdana" w:cstheme="minorHAnsi"/>
          <w:szCs w:val="20"/>
        </w:rPr>
      </w:pPr>
    </w:p>
    <w:p w14:paraId="0204CBBA" w14:textId="77777777" w:rsidR="00354F3D" w:rsidRPr="00082464" w:rsidRDefault="00354F3D" w:rsidP="00354F3D">
      <w:pPr>
        <w:jc w:val="both"/>
        <w:rPr>
          <w:rFonts w:eastAsia="Verdana" w:cstheme="minorHAnsi"/>
          <w:szCs w:val="20"/>
        </w:rPr>
      </w:pPr>
      <w:r w:rsidRPr="00082464">
        <w:rPr>
          <w:rFonts w:eastAsia="Verdana" w:cstheme="minorHAnsi"/>
          <w:szCs w:val="20"/>
        </w:rPr>
        <w:t>Referencing your assessments properly is a requirement of the University and good practice in referencing reduces the risk of committing academic misconduct.</w:t>
      </w:r>
    </w:p>
    <w:p w14:paraId="0D08489C" w14:textId="77777777" w:rsidR="00354F3D" w:rsidRPr="00082464" w:rsidRDefault="00354F3D" w:rsidP="00FF7934">
      <w:pPr>
        <w:rPr>
          <w:rFonts w:eastAsia="Verdana" w:cstheme="minorHAnsi"/>
          <w:szCs w:val="20"/>
        </w:rPr>
      </w:pPr>
      <w:r w:rsidRPr="00082464">
        <w:rPr>
          <w:rFonts w:eastAsia="Verdana" w:cstheme="minorHAnsi"/>
          <w:szCs w:val="20"/>
        </w:rPr>
        <w:t xml:space="preserve">Comprehensive guides to referencing at the University of Cumbria are available here: </w:t>
      </w:r>
      <w:hyperlink r:id="rId35" w:history="1">
        <w:r w:rsidRPr="00082464">
          <w:rPr>
            <w:rStyle w:val="Hyperlink"/>
            <w:rFonts w:eastAsia="Verdana" w:cstheme="minorHAnsi"/>
            <w:szCs w:val="20"/>
          </w:rPr>
          <w:t>http://my.cumbria.ac.uk/StudentLife/Learning/SkillsCumbria/DigitalLearning/Referencing.aspx</w:t>
        </w:r>
      </w:hyperlink>
      <w:r w:rsidRPr="00082464">
        <w:rPr>
          <w:rFonts w:eastAsia="Verdana" w:cstheme="minorHAnsi"/>
          <w:szCs w:val="20"/>
        </w:rPr>
        <w:t xml:space="preserve">  </w:t>
      </w:r>
    </w:p>
    <w:p w14:paraId="11D63855" w14:textId="77777777" w:rsidR="00354F3D" w:rsidRPr="00082464" w:rsidRDefault="00354F3D" w:rsidP="00853EB7">
      <w:pPr>
        <w:pStyle w:val="NoSpacing"/>
      </w:pPr>
      <w:r w:rsidRPr="00082464">
        <w:t xml:space="preserve">To access the interactive electronic edition of ‘Cite them right: the essential referencing guide’ go to Skills@Cumbria on the University’s Blackboard site accessible </w:t>
      </w:r>
      <w:hyperlink r:id="rId36" w:history="1">
        <w:r w:rsidR="001D1EE3" w:rsidRPr="00082464">
          <w:rPr>
            <w:rStyle w:val="Hyperlink"/>
            <w:rFonts w:cstheme="minorHAnsi"/>
            <w:szCs w:val="20"/>
          </w:rPr>
          <w:t>here</w:t>
        </w:r>
      </w:hyperlink>
      <w:hyperlink r:id="rId37" w:history="1"/>
      <w:r w:rsidRPr="00082464">
        <w:t xml:space="preserve">.  This publication primarily covers the Harvard style but also includes overviews and examples of all the referencing styles used at the university. The library subject resources pages also </w:t>
      </w:r>
      <w:r w:rsidR="00A06E41" w:rsidRPr="00082464">
        <w:t>provide</w:t>
      </w:r>
      <w:r w:rsidRPr="00082464">
        <w:t xml:space="preserve"> advice for the referencing style used for your subject.</w:t>
      </w:r>
    </w:p>
    <w:p w14:paraId="2B36D89C" w14:textId="40CCEADE" w:rsidR="00FF1A0A" w:rsidRPr="00082464" w:rsidRDefault="00FF1A0A" w:rsidP="00853EB7">
      <w:pPr>
        <w:pStyle w:val="Heading1"/>
        <w:rPr>
          <w:rFonts w:asciiTheme="minorHAnsi" w:hAnsiTheme="minorHAnsi"/>
        </w:rPr>
      </w:pPr>
      <w:bookmarkStart w:id="17" w:name="_Toc515451298"/>
      <w:r w:rsidRPr="00082464">
        <w:rPr>
          <w:rFonts w:asciiTheme="minorHAnsi" w:hAnsiTheme="minorHAnsi"/>
        </w:rPr>
        <w:t>Coursework turnaround policy</w:t>
      </w:r>
      <w:bookmarkEnd w:id="17"/>
    </w:p>
    <w:p w14:paraId="7220A924" w14:textId="38D26D17" w:rsidR="00FF1A0A" w:rsidRPr="00082464" w:rsidRDefault="00FF1A0A" w:rsidP="00FF1A0A">
      <w:pPr>
        <w:outlineLvl w:val="0"/>
        <w:rPr>
          <w:rFonts w:cstheme="minorHAnsi"/>
          <w:szCs w:val="20"/>
        </w:rPr>
      </w:pPr>
    </w:p>
    <w:p w14:paraId="19F12D82" w14:textId="398F5AEC" w:rsidR="00992B91" w:rsidRPr="00082464" w:rsidRDefault="00992B91" w:rsidP="00853EB7">
      <w:r w:rsidRPr="00082464">
        <w:rPr>
          <w:rFonts w:cstheme="minorHAnsi"/>
          <w:noProof/>
          <w:sz w:val="22"/>
          <w:szCs w:val="22"/>
        </w:rPr>
        <w:drawing>
          <wp:anchor distT="0" distB="0" distL="114300" distR="114300" simplePos="0" relativeHeight="251671552" behindDoc="0" locked="0" layoutInCell="1" allowOverlap="1" wp14:anchorId="4A782ED3" wp14:editId="15EB84C5">
            <wp:simplePos x="0" y="0"/>
            <wp:positionH relativeFrom="column">
              <wp:posOffset>111223</wp:posOffset>
            </wp:positionH>
            <wp:positionV relativeFrom="paragraph">
              <wp:posOffset>87288</wp:posOffset>
            </wp:positionV>
            <wp:extent cx="1845945" cy="1310005"/>
            <wp:effectExtent l="76200" t="76200" r="135255" b="137795"/>
            <wp:wrapSquare wrapText="bothSides"/>
            <wp:docPr id="9" name="Picture 9" descr="http://www.blackpoolgazette.co.uk/webimage/1.6246204.1384504422!/image/3574689904.jpg_gen/derivatives/articleMaxWidth_620/3574689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lackpoolgazette.co.uk/webimage/1.6246204.1384504422!/image/3574689904.jpg_gen/derivatives/articleMaxWidth_620/3574689904.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45945" cy="13100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A05CD6D" w14:textId="7D1213D2" w:rsidR="00FF1A0A" w:rsidRPr="00082464" w:rsidRDefault="00FF1A0A" w:rsidP="00853EB7">
      <w:r w:rsidRPr="00082464">
        <w:t>The University has a policy for all assessment to be turned around within 20 working days (excluding public holidays and University closure days) so you should not have to wait no longer than 20 working days for initial feedback on assessments - in some cases you will receive feedback much sooner, dependent on the type of assessment task. Timely feedback should help you improve on subsequent assessment tasks.</w:t>
      </w:r>
    </w:p>
    <w:p w14:paraId="7BA6B878" w14:textId="77777777" w:rsidR="00354F3D" w:rsidRPr="00082464" w:rsidRDefault="00354F3D" w:rsidP="00354F3D">
      <w:pPr>
        <w:jc w:val="both"/>
        <w:rPr>
          <w:rFonts w:eastAsia="Verdana" w:cstheme="minorHAnsi"/>
          <w:szCs w:val="20"/>
        </w:rPr>
      </w:pPr>
    </w:p>
    <w:p w14:paraId="4E56316C" w14:textId="77777777" w:rsidR="00082464" w:rsidRDefault="00082464" w:rsidP="00853EB7">
      <w:pPr>
        <w:pStyle w:val="Heading1"/>
        <w:rPr>
          <w:rFonts w:asciiTheme="minorHAnsi" w:hAnsiTheme="minorHAnsi"/>
        </w:rPr>
      </w:pPr>
      <w:bookmarkStart w:id="18" w:name="_Toc515451299"/>
    </w:p>
    <w:p w14:paraId="45FFC6AF" w14:textId="5FEE26DF" w:rsidR="00354F3D" w:rsidRPr="00082464" w:rsidRDefault="00354F3D" w:rsidP="00853EB7">
      <w:pPr>
        <w:pStyle w:val="Heading1"/>
        <w:rPr>
          <w:rFonts w:asciiTheme="minorHAnsi" w:hAnsiTheme="minorHAnsi"/>
        </w:rPr>
      </w:pPr>
      <w:r w:rsidRPr="00082464">
        <w:rPr>
          <w:rFonts w:asciiTheme="minorHAnsi" w:hAnsiTheme="minorHAnsi"/>
        </w:rPr>
        <w:t>Support available to you</w:t>
      </w:r>
      <w:bookmarkEnd w:id="18"/>
      <w:r w:rsidRPr="00082464">
        <w:rPr>
          <w:rFonts w:asciiTheme="minorHAnsi" w:hAnsiTheme="minorHAnsi"/>
        </w:rPr>
        <w:t xml:space="preserve"> </w:t>
      </w:r>
    </w:p>
    <w:p w14:paraId="1F0229CE" w14:textId="28FD65B2" w:rsidR="00D47ADB" w:rsidRPr="00082464" w:rsidRDefault="00D47ADB" w:rsidP="00D47ADB"/>
    <w:p w14:paraId="3A176D61" w14:textId="77777777" w:rsidR="00D47ADB" w:rsidRPr="00082464" w:rsidRDefault="00D47ADB" w:rsidP="00D47ADB">
      <w:pPr>
        <w:rPr>
          <w:rFonts w:cstheme="minorHAnsi"/>
          <w:sz w:val="22"/>
          <w:szCs w:val="22"/>
        </w:rPr>
      </w:pPr>
      <w:r w:rsidRPr="00082464">
        <w:rPr>
          <w:rFonts w:cstheme="minorHAnsi"/>
          <w:sz w:val="22"/>
          <w:szCs w:val="22"/>
        </w:rPr>
        <w:t xml:space="preserve">You will be allocated a Personal Tutor when you start your programme.  This in most cases will provided by one of the PPL’s or a senior leader e.g. deputy head, assistant head or phase leader within the BTSA. You will be informed of your PT on commencement of the course at the BTSA induction &amp; briefing day. In most cases you will have the same PT for the duration of the course, however students should note that under exceptional circumstances the PT may change e.g. PT leaving the BTSA. </w:t>
      </w:r>
    </w:p>
    <w:p w14:paraId="2FCBFB2E" w14:textId="77777777" w:rsidR="00D47ADB" w:rsidRPr="00082464" w:rsidRDefault="00D47ADB" w:rsidP="00D47ADB">
      <w:pPr>
        <w:ind w:left="709"/>
        <w:rPr>
          <w:rFonts w:cstheme="minorHAnsi"/>
          <w:sz w:val="22"/>
          <w:szCs w:val="22"/>
        </w:rPr>
      </w:pPr>
    </w:p>
    <w:p w14:paraId="1C331E08" w14:textId="43D946DA" w:rsidR="00D47ADB" w:rsidRPr="00082464" w:rsidRDefault="00D47ADB" w:rsidP="00D47ADB">
      <w:r w:rsidRPr="00082464">
        <w:rPr>
          <w:rFonts w:cstheme="minorHAnsi"/>
          <w:sz w:val="22"/>
          <w:szCs w:val="22"/>
        </w:rPr>
        <w:t>Your PT in conjunction with the UPL, will monitor your progress and provide support and advice on your studies.  You can speak to your PPL or UPL about your academic development, or about any issues hampering your study, and they can direct you to appropriate support through the University’s support services.</w:t>
      </w:r>
    </w:p>
    <w:p w14:paraId="4A21112E" w14:textId="77777777" w:rsidR="00354F3D" w:rsidRPr="00082464" w:rsidRDefault="00354F3D" w:rsidP="003B3BB1">
      <w:pPr>
        <w:rPr>
          <w:rFonts w:cstheme="minorHAnsi"/>
          <w:szCs w:val="20"/>
        </w:rPr>
      </w:pPr>
    </w:p>
    <w:p w14:paraId="719CEB19" w14:textId="77777777" w:rsidR="00354F3D" w:rsidRPr="00082464" w:rsidRDefault="00354F3D" w:rsidP="00354F3D">
      <w:pPr>
        <w:rPr>
          <w:rFonts w:cstheme="minorHAnsi"/>
          <w:szCs w:val="20"/>
        </w:rPr>
      </w:pPr>
      <w:r w:rsidRPr="00082464">
        <w:rPr>
          <w:rFonts w:cstheme="minorHAnsi"/>
          <w:szCs w:val="20"/>
        </w:rPr>
        <w:t xml:space="preserve">Please refer to the Student Handbook, located on our website: http://hub.cumbria.ac.uk </w:t>
      </w:r>
      <w:hyperlink r:id="rId39" w:history="1">
        <w:r w:rsidRPr="00082464">
          <w:rPr>
            <w:rStyle w:val="Hyperlink"/>
            <w:rFonts w:cstheme="minorHAnsi"/>
            <w:szCs w:val="20"/>
          </w:rPr>
          <w:t>Student Hub</w:t>
        </w:r>
      </w:hyperlink>
      <w:r w:rsidRPr="00082464">
        <w:rPr>
          <w:rFonts w:cstheme="minorHAnsi"/>
          <w:szCs w:val="20"/>
        </w:rPr>
        <w:t xml:space="preserve"> – using the “</w:t>
      </w:r>
      <w:r w:rsidR="00052868" w:rsidRPr="00082464">
        <w:rPr>
          <w:rFonts w:cstheme="minorHAnsi"/>
          <w:szCs w:val="20"/>
        </w:rPr>
        <w:t>Your Course</w:t>
      </w:r>
      <w:r w:rsidRPr="00082464">
        <w:rPr>
          <w:rFonts w:cstheme="minorHAnsi"/>
          <w:szCs w:val="20"/>
        </w:rPr>
        <w:t xml:space="preserve">” tab.  The </w:t>
      </w:r>
      <w:hyperlink r:id="rId40" w:history="1">
        <w:r w:rsidRPr="00082464">
          <w:rPr>
            <w:rStyle w:val="Hyperlink"/>
            <w:rFonts w:cstheme="minorHAnsi"/>
            <w:szCs w:val="20"/>
          </w:rPr>
          <w:t>Student Handbook</w:t>
        </w:r>
      </w:hyperlink>
      <w:r w:rsidRPr="00082464">
        <w:rPr>
          <w:rFonts w:cstheme="minorHAnsi"/>
          <w:szCs w:val="20"/>
        </w:rPr>
        <w:t xml:space="preserve"> has a wealth of information including the following:</w:t>
      </w:r>
    </w:p>
    <w:p w14:paraId="2BF41E23" w14:textId="77777777" w:rsidR="00354F3D" w:rsidRPr="00082464" w:rsidRDefault="00354F3D" w:rsidP="00354F3D">
      <w:pPr>
        <w:ind w:left="709"/>
        <w:rPr>
          <w:rFonts w:cstheme="minorHAnsi"/>
          <w:szCs w:val="20"/>
        </w:rPr>
      </w:pPr>
    </w:p>
    <w:p w14:paraId="4F34E886" w14:textId="77777777" w:rsidR="00354F3D" w:rsidRPr="00082464" w:rsidRDefault="00990FA8" w:rsidP="00354F3D">
      <w:pPr>
        <w:rPr>
          <w:rFonts w:cstheme="minorHAnsi"/>
          <w:szCs w:val="20"/>
        </w:rPr>
      </w:pPr>
      <w:hyperlink r:id="rId41" w:history="1">
        <w:r w:rsidR="00354F3D" w:rsidRPr="00082464">
          <w:rPr>
            <w:rStyle w:val="Hyperlink"/>
            <w:rFonts w:cstheme="minorHAnsi"/>
            <w:szCs w:val="20"/>
          </w:rPr>
          <w:t>Extenuating Circumstances</w:t>
        </w:r>
      </w:hyperlink>
    </w:p>
    <w:p w14:paraId="3BC94548" w14:textId="77777777" w:rsidR="00354F3D" w:rsidRPr="00082464" w:rsidRDefault="00990FA8" w:rsidP="00354F3D">
      <w:pPr>
        <w:rPr>
          <w:rFonts w:cstheme="minorHAnsi"/>
          <w:szCs w:val="20"/>
        </w:rPr>
      </w:pPr>
      <w:hyperlink r:id="rId42" w:history="1">
        <w:r w:rsidR="00354F3D" w:rsidRPr="00082464">
          <w:rPr>
            <w:rStyle w:val="Hyperlink"/>
            <w:rFonts w:cstheme="minorHAnsi"/>
            <w:szCs w:val="20"/>
          </w:rPr>
          <w:t>Malpractice and Confidentiality Policy</w:t>
        </w:r>
      </w:hyperlink>
    </w:p>
    <w:p w14:paraId="3373A483" w14:textId="77777777" w:rsidR="00354F3D" w:rsidRPr="00082464" w:rsidRDefault="00990FA8" w:rsidP="00354F3D">
      <w:pPr>
        <w:rPr>
          <w:rFonts w:cstheme="minorHAnsi"/>
          <w:szCs w:val="20"/>
        </w:rPr>
      </w:pPr>
      <w:hyperlink r:id="rId43" w:history="1">
        <w:r w:rsidR="00354F3D" w:rsidRPr="00082464">
          <w:rPr>
            <w:rStyle w:val="Hyperlink"/>
            <w:rFonts w:cstheme="minorHAnsi"/>
            <w:szCs w:val="20"/>
          </w:rPr>
          <w:t>Marking and Moderation</w:t>
        </w:r>
      </w:hyperlink>
    </w:p>
    <w:p w14:paraId="767B08C2" w14:textId="77777777" w:rsidR="00354F3D" w:rsidRPr="00082464" w:rsidRDefault="00990FA8" w:rsidP="00354F3D">
      <w:pPr>
        <w:rPr>
          <w:rFonts w:cstheme="minorHAnsi"/>
          <w:szCs w:val="20"/>
        </w:rPr>
      </w:pPr>
      <w:hyperlink r:id="rId44" w:history="1">
        <w:r w:rsidR="00354F3D" w:rsidRPr="00082464">
          <w:rPr>
            <w:rStyle w:val="Hyperlink"/>
            <w:rFonts w:cstheme="minorHAnsi"/>
            <w:szCs w:val="20"/>
          </w:rPr>
          <w:t>Student Absence</w:t>
        </w:r>
      </w:hyperlink>
    </w:p>
    <w:p w14:paraId="690BEC24" w14:textId="77777777" w:rsidR="00354F3D" w:rsidRPr="00082464" w:rsidRDefault="00990FA8" w:rsidP="00354F3D">
      <w:pPr>
        <w:rPr>
          <w:rFonts w:cstheme="minorHAnsi"/>
          <w:szCs w:val="20"/>
        </w:rPr>
      </w:pPr>
      <w:hyperlink r:id="rId45" w:history="1">
        <w:r w:rsidR="00354F3D" w:rsidRPr="00082464">
          <w:rPr>
            <w:rStyle w:val="Hyperlink"/>
            <w:rFonts w:cstheme="minorHAnsi"/>
            <w:szCs w:val="20"/>
          </w:rPr>
          <w:t>Student Code of Conduct and Adjudication</w:t>
        </w:r>
      </w:hyperlink>
      <w:r w:rsidR="00354F3D" w:rsidRPr="00082464">
        <w:rPr>
          <w:rFonts w:cstheme="minorHAnsi"/>
          <w:szCs w:val="20"/>
        </w:rPr>
        <w:t xml:space="preserve"> </w:t>
      </w:r>
    </w:p>
    <w:p w14:paraId="096F100D" w14:textId="77777777" w:rsidR="00354F3D" w:rsidRPr="00082464" w:rsidRDefault="00990FA8" w:rsidP="00354F3D">
      <w:pPr>
        <w:rPr>
          <w:rFonts w:cstheme="minorHAnsi"/>
          <w:szCs w:val="20"/>
        </w:rPr>
      </w:pPr>
      <w:hyperlink r:id="rId46" w:history="1">
        <w:r w:rsidR="00354F3D" w:rsidRPr="00082464">
          <w:rPr>
            <w:rStyle w:val="Hyperlink"/>
            <w:rFonts w:cstheme="minorHAnsi"/>
            <w:szCs w:val="20"/>
          </w:rPr>
          <w:t>Student Services</w:t>
        </w:r>
      </w:hyperlink>
    </w:p>
    <w:p w14:paraId="04C77694" w14:textId="77777777" w:rsidR="00354F3D" w:rsidRPr="00082464" w:rsidRDefault="00990FA8" w:rsidP="00354F3D">
      <w:pPr>
        <w:rPr>
          <w:rFonts w:cstheme="minorHAnsi"/>
          <w:szCs w:val="20"/>
        </w:rPr>
      </w:pPr>
      <w:hyperlink r:id="rId47" w:history="1">
        <w:r w:rsidR="00354F3D" w:rsidRPr="00082464">
          <w:rPr>
            <w:rStyle w:val="Hyperlink"/>
            <w:rFonts w:cstheme="minorHAnsi"/>
            <w:szCs w:val="20"/>
          </w:rPr>
          <w:t>External Examiners</w:t>
        </w:r>
      </w:hyperlink>
    </w:p>
    <w:p w14:paraId="731CB38D" w14:textId="77777777" w:rsidR="00354F3D" w:rsidRPr="00082464" w:rsidRDefault="00354F3D" w:rsidP="00354F3D">
      <w:pPr>
        <w:ind w:left="709"/>
        <w:rPr>
          <w:rFonts w:cstheme="minorHAnsi"/>
          <w:szCs w:val="20"/>
        </w:rPr>
      </w:pPr>
    </w:p>
    <w:p w14:paraId="2F21135F" w14:textId="77777777" w:rsidR="00354F3D" w:rsidRPr="00082464" w:rsidRDefault="00354F3D" w:rsidP="00354F3D">
      <w:pPr>
        <w:rPr>
          <w:rFonts w:cstheme="minorHAnsi"/>
          <w:szCs w:val="20"/>
        </w:rPr>
      </w:pPr>
      <w:r w:rsidRPr="00082464">
        <w:rPr>
          <w:rFonts w:cstheme="minorHAnsi"/>
          <w:szCs w:val="20"/>
        </w:rPr>
        <w:t xml:space="preserve">Information regarding attendance can be found in Section D5 of the </w:t>
      </w:r>
      <w:hyperlink r:id="rId48" w:history="1">
        <w:r w:rsidRPr="00082464">
          <w:rPr>
            <w:rStyle w:val="Hyperlink"/>
            <w:rFonts w:cstheme="minorHAnsi"/>
            <w:szCs w:val="20"/>
          </w:rPr>
          <w:t>Academic Regulations</w:t>
        </w:r>
      </w:hyperlink>
      <w:r w:rsidRPr="00082464">
        <w:rPr>
          <w:rFonts w:cstheme="minorHAnsi"/>
          <w:szCs w:val="20"/>
        </w:rPr>
        <w:t>.</w:t>
      </w:r>
    </w:p>
    <w:p w14:paraId="22F0F3C3" w14:textId="77777777" w:rsidR="00354F3D" w:rsidRPr="00082464" w:rsidRDefault="00354F3D" w:rsidP="00354F3D">
      <w:pPr>
        <w:rPr>
          <w:rFonts w:cstheme="minorHAnsi"/>
          <w:szCs w:val="20"/>
        </w:rPr>
      </w:pPr>
      <w:r w:rsidRPr="00082464">
        <w:rPr>
          <w:rFonts w:cstheme="minorHAnsi"/>
          <w:szCs w:val="20"/>
        </w:rPr>
        <w:t xml:space="preserve">Students’ </w:t>
      </w:r>
      <w:r w:rsidR="00A06E41" w:rsidRPr="00082464">
        <w:rPr>
          <w:rFonts w:cstheme="minorHAnsi"/>
          <w:szCs w:val="20"/>
        </w:rPr>
        <w:t>Union -</w:t>
      </w:r>
      <w:r w:rsidRPr="00082464">
        <w:rPr>
          <w:rFonts w:cstheme="minorHAnsi"/>
          <w:szCs w:val="20"/>
        </w:rPr>
        <w:t xml:space="preserve"> </w:t>
      </w:r>
      <w:r w:rsidR="00A06E41" w:rsidRPr="00082464">
        <w:rPr>
          <w:rFonts w:cstheme="minorHAnsi"/>
          <w:szCs w:val="20"/>
        </w:rPr>
        <w:t>From monitoring</w:t>
      </w:r>
      <w:r w:rsidRPr="00082464">
        <w:rPr>
          <w:rFonts w:cstheme="minorHAnsi"/>
          <w:szCs w:val="20"/>
        </w:rPr>
        <w:t xml:space="preserve"> the quality of your course as a Student Academic Rep, to running your own sports/interest group, to setting up a society or looking for opportunities to have fun and unwind or to add something to your Professional profile, the Students’ Union offers a wide variety of opportunities that you can get involved in! For more info, please visit </w:t>
      </w:r>
      <w:hyperlink r:id="rId49" w:history="1">
        <w:r w:rsidRPr="00082464">
          <w:rPr>
            <w:rStyle w:val="Hyperlink"/>
            <w:rFonts w:cstheme="minorHAnsi"/>
            <w:szCs w:val="20"/>
          </w:rPr>
          <w:t>www.ucsu.me</w:t>
        </w:r>
      </w:hyperlink>
      <w:r w:rsidRPr="00082464">
        <w:rPr>
          <w:rFonts w:cstheme="minorHAnsi"/>
          <w:szCs w:val="20"/>
        </w:rPr>
        <w:t xml:space="preserve"> or drop into one of our offices in Carlisle and Lancaster. </w:t>
      </w:r>
      <w:r w:rsidRPr="00082464">
        <w:rPr>
          <w:rFonts w:cstheme="minorHAnsi"/>
          <w:szCs w:val="20"/>
          <w:lang w:val="en"/>
        </w:rPr>
        <w:t>F</w:t>
      </w:r>
      <w:r w:rsidRPr="00082464">
        <w:rPr>
          <w:rFonts w:cstheme="minorHAnsi"/>
          <w:szCs w:val="20"/>
        </w:rPr>
        <w:t xml:space="preserve">or more details please refer to:  </w:t>
      </w:r>
      <w:hyperlink r:id="rId50" w:history="1">
        <w:r w:rsidRPr="00082464">
          <w:rPr>
            <w:rStyle w:val="Hyperlink"/>
            <w:rFonts w:cstheme="minorHAnsi"/>
            <w:szCs w:val="20"/>
          </w:rPr>
          <w:t>http://www.cumbria.ac.uk/student-life/students-union/</w:t>
        </w:r>
      </w:hyperlink>
    </w:p>
    <w:p w14:paraId="10C447ED" w14:textId="77777777" w:rsidR="00354F3D" w:rsidRPr="00082464" w:rsidRDefault="00354F3D" w:rsidP="00354F3D">
      <w:pPr>
        <w:tabs>
          <w:tab w:val="left" w:pos="1320"/>
        </w:tabs>
        <w:ind w:left="709" w:hanging="709"/>
        <w:rPr>
          <w:rFonts w:cstheme="minorHAnsi"/>
          <w:szCs w:val="20"/>
        </w:rPr>
      </w:pPr>
      <w:r w:rsidRPr="00082464">
        <w:rPr>
          <w:rFonts w:cstheme="minorHAnsi"/>
          <w:szCs w:val="20"/>
        </w:rPr>
        <w:tab/>
      </w:r>
      <w:r w:rsidRPr="00082464">
        <w:rPr>
          <w:rFonts w:cstheme="minorHAnsi"/>
          <w:szCs w:val="20"/>
        </w:rPr>
        <w:tab/>
      </w:r>
    </w:p>
    <w:p w14:paraId="5507F888" w14:textId="77777777" w:rsidR="00354F3D" w:rsidRPr="00082464" w:rsidRDefault="00B15F02" w:rsidP="00354F3D">
      <w:pPr>
        <w:rPr>
          <w:rFonts w:cstheme="minorHAnsi"/>
          <w:szCs w:val="20"/>
        </w:rPr>
      </w:pPr>
      <w:r w:rsidRPr="00082464">
        <w:rPr>
          <w:rFonts w:cstheme="minorHAnsi"/>
          <w:szCs w:val="20"/>
          <w:lang w:val="en"/>
        </w:rPr>
        <w:t xml:space="preserve">Student and Staff Services </w:t>
      </w:r>
      <w:r w:rsidR="00354F3D" w:rsidRPr="00082464">
        <w:rPr>
          <w:rFonts w:cstheme="minorHAnsi"/>
          <w:szCs w:val="20"/>
          <w:lang w:val="en"/>
        </w:rPr>
        <w:t>supports your learning, teaching and research needs by providing pro-active, academically focused services, innovative learning spaces and modern facilities.</w:t>
      </w:r>
      <w:r w:rsidR="00354F3D" w:rsidRPr="00082464">
        <w:rPr>
          <w:rFonts w:cstheme="minorHAnsi"/>
          <w:szCs w:val="20"/>
        </w:rPr>
        <w:t xml:space="preserve"> </w:t>
      </w:r>
      <w:r w:rsidRPr="00082464">
        <w:rPr>
          <w:rFonts w:cstheme="minorHAnsi"/>
          <w:szCs w:val="20"/>
          <w:lang w:val="en"/>
        </w:rPr>
        <w:t xml:space="preserve">The Service </w:t>
      </w:r>
      <w:r w:rsidR="00354F3D" w:rsidRPr="00082464">
        <w:rPr>
          <w:rFonts w:cstheme="minorHAnsi"/>
          <w:szCs w:val="20"/>
          <w:lang w:val="en"/>
        </w:rPr>
        <w:t>is responsible for libraries, information advice and guidance, careers guidance and employability, learning enhancement, academic skills development, student psychological wellbeing, disability serv</w:t>
      </w:r>
      <w:r w:rsidRPr="00082464">
        <w:rPr>
          <w:rFonts w:cstheme="minorHAnsi"/>
          <w:szCs w:val="20"/>
          <w:lang w:val="en"/>
        </w:rPr>
        <w:t>ices and student development.  The Service</w:t>
      </w:r>
      <w:r w:rsidR="00354F3D" w:rsidRPr="00082464">
        <w:rPr>
          <w:rFonts w:cstheme="minorHAnsi"/>
          <w:szCs w:val="20"/>
          <w:lang w:val="en"/>
        </w:rPr>
        <w:t xml:space="preserve"> can also advise students regarding </w:t>
      </w:r>
      <w:r w:rsidR="00354F3D" w:rsidRPr="00082464">
        <w:rPr>
          <w:rFonts w:cstheme="minorHAnsi"/>
          <w:szCs w:val="20"/>
        </w:rPr>
        <w:t xml:space="preserve">finance worries and hardship funds and can provide advice on student facing policies such as complaints procedures and the Student </w:t>
      </w:r>
      <w:r w:rsidR="00A06E41" w:rsidRPr="00082464">
        <w:rPr>
          <w:rFonts w:cstheme="minorHAnsi"/>
          <w:szCs w:val="20"/>
        </w:rPr>
        <w:t>Progress</w:t>
      </w:r>
      <w:r w:rsidR="00354F3D" w:rsidRPr="00082464">
        <w:rPr>
          <w:rFonts w:cstheme="minorHAnsi"/>
          <w:szCs w:val="20"/>
        </w:rPr>
        <w:t xml:space="preserve"> Review process.</w:t>
      </w:r>
      <w:r w:rsidR="00354F3D" w:rsidRPr="00082464">
        <w:rPr>
          <w:rFonts w:cstheme="minorHAnsi"/>
          <w:szCs w:val="20"/>
          <w:lang w:val="en"/>
        </w:rPr>
        <w:t xml:space="preserve"> Students can also obtain impartial advice from the Students’ Union on complaints and other procedures.  The Students’ Union can also support students through appeals, complaints and adjudication.  F</w:t>
      </w:r>
      <w:r w:rsidR="00354F3D" w:rsidRPr="00082464">
        <w:rPr>
          <w:rFonts w:cstheme="minorHAnsi"/>
          <w:szCs w:val="20"/>
        </w:rPr>
        <w:t xml:space="preserve">or more </w:t>
      </w:r>
      <w:r w:rsidR="00A06E41" w:rsidRPr="00082464">
        <w:rPr>
          <w:rFonts w:cstheme="minorHAnsi"/>
          <w:szCs w:val="20"/>
        </w:rPr>
        <w:t>details,</w:t>
      </w:r>
      <w:r w:rsidR="00354F3D" w:rsidRPr="00082464">
        <w:rPr>
          <w:rFonts w:cstheme="minorHAnsi"/>
          <w:szCs w:val="20"/>
        </w:rPr>
        <w:t xml:space="preserve"> please refer to:</w:t>
      </w:r>
    </w:p>
    <w:p w14:paraId="2DD66468" w14:textId="77777777" w:rsidR="00354F3D" w:rsidRPr="00082464" w:rsidRDefault="00354F3D" w:rsidP="00354F3D">
      <w:pPr>
        <w:ind w:firstLine="720"/>
        <w:rPr>
          <w:rFonts w:eastAsia="Verdana" w:cstheme="minorHAnsi"/>
          <w:szCs w:val="20"/>
        </w:rPr>
      </w:pPr>
    </w:p>
    <w:p w14:paraId="14D6ABF2" w14:textId="77777777" w:rsidR="00354F3D" w:rsidRPr="00082464" w:rsidRDefault="00990FA8" w:rsidP="00354F3D">
      <w:pPr>
        <w:tabs>
          <w:tab w:val="left" w:pos="709"/>
        </w:tabs>
        <w:rPr>
          <w:rFonts w:eastAsia="Verdana" w:cstheme="minorHAnsi"/>
          <w:szCs w:val="20"/>
        </w:rPr>
      </w:pPr>
      <w:hyperlink r:id="rId51" w:history="1">
        <w:r w:rsidR="00354F3D" w:rsidRPr="00082464">
          <w:rPr>
            <w:rStyle w:val="Hyperlink"/>
            <w:rFonts w:eastAsia="Verdana" w:cstheme="minorHAnsi"/>
            <w:szCs w:val="20"/>
          </w:rPr>
          <w:t>Student Services</w:t>
        </w:r>
      </w:hyperlink>
      <w:r w:rsidR="00354F3D" w:rsidRPr="00082464">
        <w:rPr>
          <w:rFonts w:eastAsia="Verdana" w:cstheme="minorHAnsi"/>
          <w:szCs w:val="20"/>
        </w:rPr>
        <w:t xml:space="preserve"> </w:t>
      </w:r>
      <w:r w:rsidR="00354F3D" w:rsidRPr="00082464">
        <w:rPr>
          <w:rFonts w:eastAsia="Verdana" w:cstheme="minorHAnsi"/>
          <w:szCs w:val="20"/>
        </w:rPr>
        <w:tab/>
      </w:r>
      <w:r w:rsidR="00354F3D" w:rsidRPr="00082464">
        <w:rPr>
          <w:rFonts w:eastAsia="Verdana" w:cstheme="minorHAnsi"/>
          <w:szCs w:val="20"/>
        </w:rPr>
        <w:tab/>
        <w:t xml:space="preserve"> </w:t>
      </w:r>
    </w:p>
    <w:p w14:paraId="0A8F254E" w14:textId="77777777" w:rsidR="00354F3D" w:rsidRPr="00082464" w:rsidRDefault="00990FA8" w:rsidP="00354F3D">
      <w:pPr>
        <w:rPr>
          <w:rFonts w:eastAsia="Verdana" w:cstheme="minorHAnsi"/>
          <w:szCs w:val="20"/>
        </w:rPr>
      </w:pPr>
      <w:hyperlink r:id="rId52" w:history="1">
        <w:r w:rsidR="00354F3D" w:rsidRPr="00082464">
          <w:rPr>
            <w:rStyle w:val="Hyperlink"/>
            <w:rFonts w:eastAsia="Verdana" w:cstheme="minorHAnsi"/>
            <w:szCs w:val="20"/>
          </w:rPr>
          <w:t>Libraries and learning</w:t>
        </w:r>
      </w:hyperlink>
      <w:r w:rsidR="00354F3D" w:rsidRPr="00082464">
        <w:rPr>
          <w:rFonts w:eastAsia="Verdana" w:cstheme="minorHAnsi"/>
          <w:szCs w:val="20"/>
        </w:rPr>
        <w:t xml:space="preserve"> </w:t>
      </w:r>
    </w:p>
    <w:p w14:paraId="3096D244" w14:textId="77777777" w:rsidR="00354F3D" w:rsidRPr="00082464" w:rsidRDefault="00990FA8" w:rsidP="00354F3D">
      <w:pPr>
        <w:tabs>
          <w:tab w:val="left" w:pos="709"/>
        </w:tabs>
        <w:rPr>
          <w:rFonts w:eastAsia="Verdana" w:cstheme="minorHAnsi"/>
          <w:szCs w:val="20"/>
        </w:rPr>
      </w:pPr>
      <w:hyperlink r:id="rId53" w:history="1">
        <w:r w:rsidR="00354F3D" w:rsidRPr="00082464">
          <w:rPr>
            <w:rStyle w:val="Hyperlink"/>
            <w:rFonts w:eastAsia="Verdana" w:cstheme="minorHAnsi"/>
            <w:szCs w:val="20"/>
          </w:rPr>
          <w:t>Skills@Cumbria</w:t>
        </w:r>
      </w:hyperlink>
    </w:p>
    <w:p w14:paraId="250D45A2" w14:textId="77777777" w:rsidR="00354F3D" w:rsidRPr="00082464" w:rsidRDefault="00990FA8" w:rsidP="00354F3D">
      <w:pPr>
        <w:rPr>
          <w:rFonts w:eastAsia="Verdana" w:cstheme="minorHAnsi"/>
          <w:szCs w:val="20"/>
        </w:rPr>
      </w:pPr>
      <w:hyperlink r:id="rId54" w:history="1">
        <w:r w:rsidR="00354F3D" w:rsidRPr="00082464">
          <w:rPr>
            <w:rStyle w:val="Hyperlink"/>
            <w:rFonts w:eastAsia="Verdana" w:cstheme="minorHAnsi"/>
            <w:szCs w:val="20"/>
          </w:rPr>
          <w:t>Subject library resources</w:t>
        </w:r>
      </w:hyperlink>
      <w:r w:rsidR="00354F3D" w:rsidRPr="00082464">
        <w:rPr>
          <w:rFonts w:eastAsia="Verdana" w:cstheme="minorHAnsi"/>
          <w:szCs w:val="20"/>
        </w:rPr>
        <w:t xml:space="preserve"> </w:t>
      </w:r>
    </w:p>
    <w:p w14:paraId="093523E8" w14:textId="77777777" w:rsidR="00354F3D" w:rsidRPr="00082464" w:rsidRDefault="00990FA8" w:rsidP="00354F3D">
      <w:pPr>
        <w:rPr>
          <w:rFonts w:eastAsia="Verdana" w:cstheme="minorHAnsi"/>
          <w:szCs w:val="20"/>
        </w:rPr>
      </w:pPr>
      <w:hyperlink r:id="rId55" w:history="1">
        <w:r w:rsidR="00354F3D" w:rsidRPr="00082464">
          <w:rPr>
            <w:rStyle w:val="Hyperlink"/>
            <w:rFonts w:eastAsia="Verdana" w:cstheme="minorHAnsi"/>
            <w:szCs w:val="20"/>
          </w:rPr>
          <w:t>Psychological Wellbeing Service</w:t>
        </w:r>
      </w:hyperlink>
    </w:p>
    <w:p w14:paraId="56AF3CC4" w14:textId="77777777" w:rsidR="00354F3D" w:rsidRPr="00082464" w:rsidRDefault="00990FA8" w:rsidP="00354F3D">
      <w:pPr>
        <w:rPr>
          <w:rFonts w:eastAsia="Verdana" w:cstheme="minorHAnsi"/>
          <w:szCs w:val="20"/>
        </w:rPr>
      </w:pPr>
      <w:hyperlink r:id="rId56" w:history="1">
        <w:r w:rsidR="00354F3D" w:rsidRPr="00082464">
          <w:rPr>
            <w:rStyle w:val="Hyperlink"/>
            <w:rFonts w:eastAsia="Verdana" w:cstheme="minorHAnsi"/>
            <w:szCs w:val="20"/>
          </w:rPr>
          <w:t>Careers Service</w:t>
        </w:r>
      </w:hyperlink>
    </w:p>
    <w:p w14:paraId="1BBB21F8" w14:textId="77777777" w:rsidR="00354F3D" w:rsidRPr="00082464" w:rsidRDefault="00990FA8" w:rsidP="00354F3D">
      <w:pPr>
        <w:rPr>
          <w:rFonts w:eastAsia="Verdana" w:cstheme="minorHAnsi"/>
          <w:szCs w:val="20"/>
        </w:rPr>
      </w:pPr>
      <w:hyperlink r:id="rId57" w:history="1">
        <w:r w:rsidR="00354F3D" w:rsidRPr="00082464">
          <w:rPr>
            <w:rStyle w:val="Hyperlink"/>
            <w:rFonts w:eastAsia="Verdana" w:cstheme="minorHAnsi"/>
            <w:szCs w:val="20"/>
          </w:rPr>
          <w:t>Disability and SpLD</w:t>
        </w:r>
      </w:hyperlink>
      <w:r w:rsidR="00354F3D" w:rsidRPr="00082464">
        <w:rPr>
          <w:rFonts w:eastAsia="Verdana" w:cstheme="minorHAnsi"/>
          <w:szCs w:val="20"/>
        </w:rPr>
        <w:t xml:space="preserve"> </w:t>
      </w:r>
    </w:p>
    <w:p w14:paraId="7512D6BF" w14:textId="77777777" w:rsidR="00354F3D" w:rsidRPr="00082464" w:rsidRDefault="00990FA8" w:rsidP="00354F3D">
      <w:pPr>
        <w:rPr>
          <w:rFonts w:eastAsia="Verdana" w:cstheme="minorHAnsi"/>
          <w:szCs w:val="20"/>
        </w:rPr>
      </w:pPr>
      <w:hyperlink r:id="rId58" w:history="1">
        <w:r w:rsidR="00354F3D" w:rsidRPr="00082464">
          <w:rPr>
            <w:rStyle w:val="Hyperlink"/>
            <w:rFonts w:eastAsia="Verdana" w:cstheme="minorHAnsi"/>
            <w:szCs w:val="20"/>
          </w:rPr>
          <w:t>Money Doctors</w:t>
        </w:r>
      </w:hyperlink>
    </w:p>
    <w:p w14:paraId="6EC54B4E" w14:textId="77777777" w:rsidR="00354F3D" w:rsidRPr="00082464" w:rsidRDefault="00990FA8" w:rsidP="00354F3D">
      <w:pPr>
        <w:rPr>
          <w:rFonts w:eastAsia="Verdana" w:cstheme="minorHAnsi"/>
          <w:szCs w:val="20"/>
        </w:rPr>
      </w:pPr>
      <w:hyperlink r:id="rId59" w:history="1">
        <w:r w:rsidR="00354F3D" w:rsidRPr="00082464">
          <w:rPr>
            <w:rStyle w:val="Hyperlink"/>
            <w:rFonts w:eastAsia="Verdana" w:cstheme="minorHAnsi"/>
            <w:szCs w:val="20"/>
          </w:rPr>
          <w:t>Student policies</w:t>
        </w:r>
      </w:hyperlink>
    </w:p>
    <w:p w14:paraId="21E6DB29" w14:textId="77777777" w:rsidR="00354F3D" w:rsidRPr="00082464" w:rsidRDefault="00354F3D" w:rsidP="00354F3D">
      <w:pPr>
        <w:ind w:left="720"/>
        <w:rPr>
          <w:rFonts w:cstheme="minorHAnsi"/>
          <w:szCs w:val="20"/>
        </w:rPr>
      </w:pPr>
    </w:p>
    <w:p w14:paraId="3072760F" w14:textId="6EF7CE52" w:rsidR="00354F3D" w:rsidRPr="00082464" w:rsidRDefault="00354F3D" w:rsidP="00354F3D">
      <w:pPr>
        <w:rPr>
          <w:rFonts w:cstheme="minorHAnsi"/>
          <w:szCs w:val="20"/>
        </w:rPr>
      </w:pPr>
      <w:r w:rsidRPr="00082464">
        <w:rPr>
          <w:rFonts w:cstheme="minorHAnsi"/>
          <w:szCs w:val="20"/>
        </w:rPr>
        <w:t xml:space="preserve">Access university support and facilities easily and quickly via our </w:t>
      </w:r>
      <w:hyperlink r:id="rId60" w:history="1">
        <w:r w:rsidRPr="00082464">
          <w:rPr>
            <w:rStyle w:val="Hyperlink"/>
            <w:rFonts w:cstheme="minorHAnsi"/>
            <w:szCs w:val="20"/>
          </w:rPr>
          <w:t>help is at hand</w:t>
        </w:r>
      </w:hyperlink>
      <w:r w:rsidRPr="00082464">
        <w:rPr>
          <w:rFonts w:cstheme="minorHAnsi"/>
          <w:szCs w:val="20"/>
        </w:rPr>
        <w:t xml:space="preserve"> search.</w:t>
      </w:r>
    </w:p>
    <w:p w14:paraId="33B304B8" w14:textId="49EF0E54" w:rsidR="00992B91" w:rsidRPr="00082464" w:rsidRDefault="00992B91" w:rsidP="00354F3D">
      <w:pPr>
        <w:rPr>
          <w:rFonts w:cstheme="minorHAnsi"/>
          <w:szCs w:val="20"/>
        </w:rPr>
      </w:pPr>
    </w:p>
    <w:p w14:paraId="55D5B7C2" w14:textId="7FD482AC" w:rsidR="00992B91" w:rsidRPr="00082464" w:rsidRDefault="00992B91" w:rsidP="00992B91">
      <w:pPr>
        <w:rPr>
          <w:rFonts w:cstheme="minorHAnsi"/>
          <w:sz w:val="22"/>
          <w:szCs w:val="22"/>
        </w:rPr>
      </w:pPr>
      <w:r w:rsidRPr="00082464">
        <w:rPr>
          <w:rFonts w:cstheme="minorHAnsi"/>
          <w:sz w:val="22"/>
          <w:szCs w:val="22"/>
        </w:rPr>
        <w:t xml:space="preserve">Schools within the BTSA have a range of </w:t>
      </w:r>
      <w:hyperlink r:id="rId61" w:history="1">
        <w:r w:rsidRPr="00082464">
          <w:rPr>
            <w:rStyle w:val="Hyperlink"/>
            <w:rFonts w:cstheme="minorHAnsi"/>
            <w:sz w:val="22"/>
            <w:szCs w:val="22"/>
          </w:rPr>
          <w:t>policies</w:t>
        </w:r>
      </w:hyperlink>
      <w:r w:rsidRPr="00082464">
        <w:rPr>
          <w:rFonts w:cstheme="minorHAnsi"/>
          <w:sz w:val="22"/>
          <w:szCs w:val="22"/>
        </w:rPr>
        <w:t xml:space="preserve"> which apply to staff in schools. Students should familiarise themselves with these policies and also policies that are specific to either their host or placement school e.g. safeguarding policy. Students will be directed to such policies both as part of induction and during preplacement arrangements.</w:t>
      </w:r>
    </w:p>
    <w:p w14:paraId="73058501" w14:textId="77777777" w:rsidR="00992B91" w:rsidRPr="00082464" w:rsidRDefault="00992B91" w:rsidP="00354F3D">
      <w:pPr>
        <w:rPr>
          <w:rFonts w:cstheme="minorHAnsi"/>
          <w:szCs w:val="20"/>
        </w:rPr>
      </w:pPr>
    </w:p>
    <w:p w14:paraId="3227DFD6" w14:textId="77777777" w:rsidR="0087067B" w:rsidRPr="00082464" w:rsidRDefault="0087067B" w:rsidP="00853EB7">
      <w:pPr>
        <w:pStyle w:val="Heading1"/>
        <w:rPr>
          <w:rFonts w:asciiTheme="minorHAnsi" w:hAnsiTheme="minorHAnsi"/>
        </w:rPr>
      </w:pPr>
      <w:bookmarkStart w:id="19" w:name="_Toc471732752"/>
      <w:bookmarkStart w:id="20" w:name="_Toc515451300"/>
      <w:r w:rsidRPr="00082464">
        <w:rPr>
          <w:rFonts w:asciiTheme="minorHAnsi" w:hAnsiTheme="minorHAnsi"/>
        </w:rPr>
        <w:t>Student Complaints Procedure</w:t>
      </w:r>
      <w:bookmarkEnd w:id="19"/>
      <w:bookmarkEnd w:id="20"/>
    </w:p>
    <w:p w14:paraId="3EC2EC09" w14:textId="77777777" w:rsidR="0087067B" w:rsidRPr="00082464" w:rsidRDefault="0087067B" w:rsidP="0087067B">
      <w:pPr>
        <w:rPr>
          <w:rFonts w:cstheme="minorHAnsi"/>
          <w:sz w:val="22"/>
          <w:szCs w:val="22"/>
        </w:rPr>
      </w:pPr>
      <w:r w:rsidRPr="00082464">
        <w:rPr>
          <w:rFonts w:cstheme="minorHAnsi"/>
          <w:sz w:val="22"/>
          <w:szCs w:val="22"/>
        </w:rPr>
        <w:t>The University understands that sometimes you may have concerns about the delivery of your course or a University service.  We do encourage you to raise your concerns informally wherever possible and you can do this in a number of ways - for example, you could speak to or get in touch with/via:</w:t>
      </w:r>
    </w:p>
    <w:p w14:paraId="56E5E032" w14:textId="77777777" w:rsidR="0087067B" w:rsidRPr="00082464" w:rsidRDefault="0087067B" w:rsidP="0087067B">
      <w:pPr>
        <w:numPr>
          <w:ilvl w:val="0"/>
          <w:numId w:val="16"/>
        </w:numPr>
        <w:spacing w:before="100" w:beforeAutospacing="1" w:after="100" w:afterAutospacing="1"/>
        <w:rPr>
          <w:rFonts w:cstheme="minorHAnsi"/>
          <w:sz w:val="22"/>
          <w:szCs w:val="22"/>
        </w:rPr>
      </w:pPr>
      <w:r w:rsidRPr="00082464">
        <w:rPr>
          <w:rFonts w:cstheme="minorHAnsi"/>
          <w:sz w:val="22"/>
          <w:szCs w:val="22"/>
        </w:rPr>
        <w:t>The Partner or University Programme Lead.</w:t>
      </w:r>
    </w:p>
    <w:p w14:paraId="4BD6D094" w14:textId="77777777" w:rsidR="0087067B" w:rsidRPr="00082464" w:rsidRDefault="0087067B" w:rsidP="0087067B">
      <w:pPr>
        <w:numPr>
          <w:ilvl w:val="0"/>
          <w:numId w:val="16"/>
        </w:numPr>
        <w:spacing w:before="100" w:beforeAutospacing="1" w:after="100" w:afterAutospacing="1"/>
        <w:rPr>
          <w:rFonts w:cstheme="minorHAnsi"/>
          <w:sz w:val="22"/>
          <w:szCs w:val="22"/>
        </w:rPr>
      </w:pPr>
      <w:r w:rsidRPr="00082464">
        <w:rPr>
          <w:rFonts w:cstheme="minorHAnsi"/>
          <w:sz w:val="22"/>
          <w:szCs w:val="22"/>
        </w:rPr>
        <w:t>Student Representatives who can raise concerns at Student Staff Forums where there are concerns about course delivery</w:t>
      </w:r>
    </w:p>
    <w:p w14:paraId="0B0CA59F" w14:textId="77777777" w:rsidR="0087067B" w:rsidRPr="00082464" w:rsidRDefault="0087067B" w:rsidP="0087067B">
      <w:pPr>
        <w:rPr>
          <w:rFonts w:cstheme="minorHAnsi"/>
          <w:sz w:val="22"/>
          <w:szCs w:val="22"/>
        </w:rPr>
      </w:pPr>
      <w:r w:rsidRPr="00082464">
        <w:rPr>
          <w:rFonts w:cstheme="minorHAnsi"/>
          <w:sz w:val="22"/>
          <w:szCs w:val="22"/>
        </w:rPr>
        <w:t>You can also raise your concerns informally by contacting one of the University Complaints Officers especially if you are not sure who to approach. (The list of Complaints Officers is available on the website)</w:t>
      </w:r>
    </w:p>
    <w:p w14:paraId="7F3A6ECB" w14:textId="77777777" w:rsidR="0087067B" w:rsidRPr="00082464" w:rsidRDefault="0087067B" w:rsidP="0087067B">
      <w:pPr>
        <w:spacing w:before="100" w:beforeAutospacing="1" w:after="100" w:afterAutospacing="1"/>
        <w:rPr>
          <w:rFonts w:cstheme="minorHAnsi"/>
          <w:sz w:val="22"/>
          <w:szCs w:val="22"/>
        </w:rPr>
      </w:pPr>
      <w:r w:rsidRPr="00082464">
        <w:rPr>
          <w:rFonts w:cstheme="minorHAnsi"/>
          <w:sz w:val="22"/>
          <w:szCs w:val="22"/>
        </w:rPr>
        <w:t>The Student Complaints Procedure also enables you to make a formal complaint about:</w:t>
      </w:r>
    </w:p>
    <w:p w14:paraId="7FB95E20" w14:textId="77777777" w:rsidR="0087067B" w:rsidRPr="00082464" w:rsidRDefault="0087067B" w:rsidP="0087067B">
      <w:pPr>
        <w:numPr>
          <w:ilvl w:val="0"/>
          <w:numId w:val="17"/>
        </w:numPr>
        <w:spacing w:before="100" w:beforeAutospacing="1" w:after="100" w:afterAutospacing="1"/>
        <w:rPr>
          <w:rFonts w:cstheme="minorHAnsi"/>
          <w:sz w:val="22"/>
          <w:szCs w:val="22"/>
        </w:rPr>
      </w:pPr>
      <w:r w:rsidRPr="00082464">
        <w:rPr>
          <w:rFonts w:cstheme="minorHAnsi"/>
          <w:sz w:val="22"/>
          <w:szCs w:val="22"/>
        </w:rPr>
        <w:t>An action or lack of action on the part of the University.</w:t>
      </w:r>
    </w:p>
    <w:p w14:paraId="055CDF8C" w14:textId="77777777" w:rsidR="0087067B" w:rsidRPr="00082464" w:rsidRDefault="0087067B" w:rsidP="0087067B">
      <w:pPr>
        <w:numPr>
          <w:ilvl w:val="0"/>
          <w:numId w:val="17"/>
        </w:numPr>
        <w:spacing w:before="100" w:beforeAutospacing="1" w:after="100" w:afterAutospacing="1"/>
        <w:rPr>
          <w:rFonts w:cstheme="minorHAnsi"/>
          <w:sz w:val="22"/>
          <w:szCs w:val="22"/>
        </w:rPr>
      </w:pPr>
      <w:r w:rsidRPr="00082464">
        <w:rPr>
          <w:rFonts w:cstheme="minorHAnsi"/>
          <w:sz w:val="22"/>
          <w:szCs w:val="22"/>
        </w:rPr>
        <w:t>The delivery of a course of study. This includes concerns about a placement/practice experience. NB: The complaint may be referred to an appropriate manager at the placement for investigation under that organisation’s procedures.</w:t>
      </w:r>
    </w:p>
    <w:p w14:paraId="56F8C351" w14:textId="77777777" w:rsidR="0087067B" w:rsidRPr="00082464" w:rsidRDefault="0087067B" w:rsidP="0087067B">
      <w:pPr>
        <w:numPr>
          <w:ilvl w:val="0"/>
          <w:numId w:val="17"/>
        </w:numPr>
        <w:spacing w:before="100" w:beforeAutospacing="1" w:after="100" w:afterAutospacing="1"/>
        <w:rPr>
          <w:rFonts w:cstheme="minorHAnsi"/>
          <w:sz w:val="22"/>
          <w:szCs w:val="22"/>
        </w:rPr>
      </w:pPr>
      <w:r w:rsidRPr="00082464">
        <w:rPr>
          <w:rFonts w:cstheme="minorHAnsi"/>
          <w:sz w:val="22"/>
          <w:szCs w:val="22"/>
        </w:rPr>
        <w:t>The delivery of a service provided by the University or the application of an established University policy or procedure.</w:t>
      </w:r>
    </w:p>
    <w:p w14:paraId="2069E2E1" w14:textId="77777777" w:rsidR="0087067B" w:rsidRPr="00082464" w:rsidRDefault="0087067B" w:rsidP="0087067B">
      <w:pPr>
        <w:spacing w:before="100" w:beforeAutospacing="1" w:after="100" w:afterAutospacing="1"/>
        <w:rPr>
          <w:rFonts w:cstheme="minorHAnsi"/>
          <w:sz w:val="22"/>
          <w:szCs w:val="22"/>
        </w:rPr>
      </w:pPr>
      <w:r w:rsidRPr="00082464">
        <w:rPr>
          <w:rFonts w:cstheme="minorHAnsi"/>
          <w:sz w:val="22"/>
          <w:szCs w:val="22"/>
        </w:rPr>
        <w:t>All information you may need is available through:</w:t>
      </w:r>
    </w:p>
    <w:p w14:paraId="19318D29" w14:textId="77777777" w:rsidR="0087067B" w:rsidRPr="00082464" w:rsidRDefault="00990FA8" w:rsidP="0087067B">
      <w:pPr>
        <w:rPr>
          <w:rFonts w:cstheme="minorHAnsi"/>
          <w:sz w:val="22"/>
          <w:szCs w:val="22"/>
        </w:rPr>
      </w:pPr>
      <w:hyperlink r:id="rId62" w:history="1">
        <w:r w:rsidR="0087067B" w:rsidRPr="00082464">
          <w:rPr>
            <w:rStyle w:val="Hyperlink"/>
            <w:rFonts w:cstheme="minorHAnsi"/>
            <w:sz w:val="22"/>
            <w:szCs w:val="22"/>
          </w:rPr>
          <w:t>http://www.cumbria.ac.uk/StudentLife/Support/PuttingThingsRight/ComplaintsProcedure.aspx</w:t>
        </w:r>
      </w:hyperlink>
      <w:r w:rsidR="0087067B" w:rsidRPr="00082464">
        <w:rPr>
          <w:rFonts w:cstheme="minorHAnsi"/>
          <w:sz w:val="22"/>
          <w:szCs w:val="22"/>
        </w:rPr>
        <w:t xml:space="preserve"> </w:t>
      </w:r>
    </w:p>
    <w:p w14:paraId="1D0112F2" w14:textId="77777777" w:rsidR="0087067B" w:rsidRPr="00082464" w:rsidRDefault="0087067B" w:rsidP="0087067B">
      <w:pPr>
        <w:rPr>
          <w:rFonts w:cstheme="minorHAnsi"/>
          <w:sz w:val="22"/>
          <w:szCs w:val="22"/>
        </w:rPr>
      </w:pPr>
      <w:r w:rsidRPr="00082464">
        <w:rPr>
          <w:rFonts w:cstheme="minorHAnsi"/>
          <w:sz w:val="22"/>
          <w:szCs w:val="22"/>
        </w:rPr>
        <w:t>It is also recommended that you contact the Students Union (</w:t>
      </w:r>
      <w:hyperlink r:id="rId63" w:history="1">
        <w:r w:rsidRPr="00082464">
          <w:rPr>
            <w:rStyle w:val="Hyperlink"/>
            <w:rFonts w:cstheme="minorHAnsi"/>
            <w:sz w:val="22"/>
            <w:szCs w:val="22"/>
          </w:rPr>
          <w:t>http://www.ucsu.me/support</w:t>
        </w:r>
      </w:hyperlink>
      <w:r w:rsidRPr="00082464">
        <w:rPr>
          <w:rFonts w:cstheme="minorHAnsi"/>
          <w:sz w:val="22"/>
          <w:szCs w:val="22"/>
        </w:rPr>
        <w:t xml:space="preserve"> ) who will be able to offer support and guidance. </w:t>
      </w:r>
    </w:p>
    <w:p w14:paraId="4D409878" w14:textId="77777777" w:rsidR="0085021F" w:rsidRPr="00082464" w:rsidRDefault="0085021F" w:rsidP="00E36FD3">
      <w:pPr>
        <w:rPr>
          <w:rFonts w:eastAsia="Verdana" w:cstheme="minorHAnsi"/>
          <w:szCs w:val="20"/>
        </w:rPr>
      </w:pPr>
    </w:p>
    <w:p w14:paraId="4226032B" w14:textId="77777777" w:rsidR="002E51CC" w:rsidRPr="00082464" w:rsidRDefault="002E51CC" w:rsidP="00E36FD3">
      <w:pPr>
        <w:rPr>
          <w:rFonts w:eastAsia="Verdana" w:cstheme="minorHAnsi"/>
          <w:szCs w:val="20"/>
        </w:rPr>
      </w:pPr>
    </w:p>
    <w:p w14:paraId="47545EB7" w14:textId="77777777" w:rsidR="002E51CC" w:rsidRPr="00082464" w:rsidRDefault="002E51CC" w:rsidP="00E36FD3">
      <w:pPr>
        <w:rPr>
          <w:rFonts w:eastAsia="Verdana" w:cstheme="minorHAnsi"/>
          <w:szCs w:val="20"/>
        </w:rPr>
      </w:pPr>
    </w:p>
    <w:p w14:paraId="0AC26102" w14:textId="77777777" w:rsidR="002E51CC" w:rsidRPr="00082464" w:rsidRDefault="002E51CC" w:rsidP="00E36FD3">
      <w:pPr>
        <w:rPr>
          <w:rFonts w:eastAsia="Verdana" w:cstheme="minorHAnsi"/>
          <w:szCs w:val="20"/>
        </w:rPr>
      </w:pPr>
    </w:p>
    <w:p w14:paraId="5E104AFD" w14:textId="77777777" w:rsidR="002E51CC" w:rsidRPr="00082464" w:rsidRDefault="002E51CC" w:rsidP="00E36FD3">
      <w:pPr>
        <w:rPr>
          <w:rFonts w:eastAsia="Verdana" w:cstheme="minorHAnsi"/>
          <w:szCs w:val="20"/>
        </w:rPr>
      </w:pPr>
    </w:p>
    <w:p w14:paraId="3219ADC5" w14:textId="5F0CC878" w:rsidR="0085021F" w:rsidRPr="00082464" w:rsidRDefault="00082464" w:rsidP="00E36FD3">
      <w:pPr>
        <w:rPr>
          <w:rFonts w:eastAsia="Verdana" w:cstheme="minorHAnsi"/>
          <w:szCs w:val="20"/>
        </w:rPr>
      </w:pPr>
      <w:r>
        <w:rPr>
          <w:noProof/>
        </w:rPr>
        <w:drawing>
          <wp:anchor distT="0" distB="0" distL="114300" distR="114300" simplePos="0" relativeHeight="251677696" behindDoc="1" locked="0" layoutInCell="1" allowOverlap="1" wp14:anchorId="686397BF" wp14:editId="1783EB37">
            <wp:simplePos x="0" y="0"/>
            <wp:positionH relativeFrom="margin">
              <wp:align>center</wp:align>
            </wp:positionH>
            <wp:positionV relativeFrom="paragraph">
              <wp:posOffset>127000</wp:posOffset>
            </wp:positionV>
            <wp:extent cx="5009444" cy="3899171"/>
            <wp:effectExtent l="0" t="0" r="1270" b="6350"/>
            <wp:wrapTight wrapText="bothSides">
              <wp:wrapPolygon edited="0">
                <wp:start x="0" y="0"/>
                <wp:lineTo x="0" y="21530"/>
                <wp:lineTo x="21523" y="21530"/>
                <wp:lineTo x="21523" y="0"/>
                <wp:lineTo x="0" y="0"/>
              </wp:wrapPolygon>
            </wp:wrapTight>
            <wp:docPr id="10" name="Picture 10" descr="https://www.blackpoolteachingschoolalliance.org.uk/images/S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lackpoolteachingschoolalliance.org.uk/images/SD_2.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09444" cy="38991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C1A96" w14:textId="638777D3" w:rsidR="0085021F" w:rsidRPr="00082464" w:rsidRDefault="0085021F" w:rsidP="00E36FD3">
      <w:pPr>
        <w:rPr>
          <w:rFonts w:eastAsia="Verdana" w:cstheme="minorHAnsi"/>
          <w:szCs w:val="20"/>
        </w:rPr>
      </w:pPr>
    </w:p>
    <w:sectPr w:rsidR="0085021F" w:rsidRPr="00082464" w:rsidSect="000C2C8A">
      <w:footerReference w:type="default" r:id="rId65"/>
      <w:footerReference w:type="first" r:id="rId66"/>
      <w:pgSz w:w="11906" w:h="16838"/>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5AB05" w14:textId="77777777" w:rsidR="00966A29" w:rsidRDefault="00966A29">
      <w:r>
        <w:separator/>
      </w:r>
    </w:p>
  </w:endnote>
  <w:endnote w:type="continuationSeparator" w:id="0">
    <w:p w14:paraId="578F0063" w14:textId="77777777" w:rsidR="00966A29" w:rsidRDefault="0096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BA5E" w14:textId="74A19AFE" w:rsidR="00E45028" w:rsidRPr="00E45028" w:rsidRDefault="00E45028">
    <w:pPr>
      <w:pStyle w:val="Footer"/>
      <w:jc w:val="center"/>
      <w:rPr>
        <w:rFonts w:ascii="Verdana" w:hAnsi="Verdana"/>
        <w:szCs w:val="20"/>
      </w:rPr>
    </w:pPr>
    <w:r w:rsidRPr="00E45028">
      <w:rPr>
        <w:rFonts w:ascii="Verdana" w:hAnsi="Verdana"/>
        <w:szCs w:val="20"/>
      </w:rPr>
      <w:fldChar w:fldCharType="begin"/>
    </w:r>
    <w:r w:rsidRPr="00E45028">
      <w:rPr>
        <w:rFonts w:ascii="Verdana" w:hAnsi="Verdana"/>
        <w:szCs w:val="20"/>
      </w:rPr>
      <w:instrText xml:space="preserve"> PAGE   \* MERGEFORMAT </w:instrText>
    </w:r>
    <w:r w:rsidRPr="00E45028">
      <w:rPr>
        <w:rFonts w:ascii="Verdana" w:hAnsi="Verdana"/>
        <w:szCs w:val="20"/>
      </w:rPr>
      <w:fldChar w:fldCharType="separate"/>
    </w:r>
    <w:r w:rsidR="00990FA8">
      <w:rPr>
        <w:rFonts w:ascii="Verdana" w:hAnsi="Verdana"/>
        <w:noProof/>
        <w:szCs w:val="20"/>
      </w:rPr>
      <w:t>2</w:t>
    </w:r>
    <w:r w:rsidRPr="00E45028">
      <w:rPr>
        <w:rFonts w:ascii="Verdana" w:hAnsi="Verdana"/>
        <w:noProof/>
        <w:szCs w:val="20"/>
      </w:rPr>
      <w:fldChar w:fldCharType="end"/>
    </w:r>
  </w:p>
  <w:p w14:paraId="73FE9B4F" w14:textId="77777777" w:rsidR="000C2C8A" w:rsidRPr="000068B0" w:rsidRDefault="000C2C8A">
    <w:pPr>
      <w:pStyle w:val="Footer"/>
      <w:rPr>
        <w:rFonts w:ascii="Arial" w:eastAsia="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3490" w14:textId="77777777" w:rsidR="005C3CEE" w:rsidRPr="005C3CEE" w:rsidRDefault="002D31A3">
    <w:pPr>
      <w:pStyle w:val="Footer"/>
      <w:rPr>
        <w:rFonts w:ascii="Verdana" w:hAnsi="Verdana"/>
        <w:i/>
        <w:szCs w:val="20"/>
      </w:rPr>
    </w:pPr>
    <w:r>
      <w:rPr>
        <w:rFonts w:ascii="Verdana" w:hAnsi="Verdana"/>
        <w:i/>
        <w:szCs w:val="20"/>
      </w:rPr>
      <w:t>PG 2018/19</w:t>
    </w:r>
  </w:p>
  <w:p w14:paraId="49FC5214" w14:textId="77777777" w:rsidR="000C2C8A" w:rsidRPr="00CE74DC" w:rsidRDefault="000C2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3657" w14:textId="77777777" w:rsidR="00966A29" w:rsidRDefault="00966A29">
      <w:r>
        <w:separator/>
      </w:r>
    </w:p>
  </w:footnote>
  <w:footnote w:type="continuationSeparator" w:id="0">
    <w:p w14:paraId="02FC7DD0" w14:textId="77777777" w:rsidR="00966A29" w:rsidRDefault="0096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156A"/>
    <w:multiLevelType w:val="hybridMultilevel"/>
    <w:tmpl w:val="C2F6EBE8"/>
    <w:lvl w:ilvl="0" w:tplc="7A684B92">
      <w:numFmt w:val="bullet"/>
      <w:lvlText w:val=""/>
      <w:lvlJc w:val="left"/>
      <w:pPr>
        <w:ind w:left="720" w:hanging="360"/>
      </w:pPr>
      <w:rPr>
        <w:rFonts w:ascii="Symbol" w:eastAsia="Verdan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D7D5A"/>
    <w:multiLevelType w:val="hybridMultilevel"/>
    <w:tmpl w:val="6C7EA63E"/>
    <w:lvl w:ilvl="0" w:tplc="7A684B92">
      <w:numFmt w:val="bullet"/>
      <w:lvlText w:val=""/>
      <w:lvlJc w:val="left"/>
      <w:pPr>
        <w:ind w:left="720" w:hanging="360"/>
      </w:pPr>
      <w:rPr>
        <w:rFonts w:ascii="Symbol" w:eastAsia="Verdan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01B00"/>
    <w:multiLevelType w:val="hybridMultilevel"/>
    <w:tmpl w:val="846478CC"/>
    <w:lvl w:ilvl="0" w:tplc="7A684B92">
      <w:numFmt w:val="bullet"/>
      <w:lvlText w:val=""/>
      <w:lvlJc w:val="left"/>
      <w:pPr>
        <w:ind w:left="720" w:hanging="360"/>
      </w:pPr>
      <w:rPr>
        <w:rFonts w:ascii="Symbol" w:eastAsia="Verdan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0364A"/>
    <w:multiLevelType w:val="hybridMultilevel"/>
    <w:tmpl w:val="A5A8C65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3C1690"/>
    <w:multiLevelType w:val="hybridMultilevel"/>
    <w:tmpl w:val="6A8AA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B06AA"/>
    <w:multiLevelType w:val="hybridMultilevel"/>
    <w:tmpl w:val="286631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3004E84"/>
    <w:multiLevelType w:val="hybridMultilevel"/>
    <w:tmpl w:val="BEEA919C"/>
    <w:lvl w:ilvl="0" w:tplc="7A684B92">
      <w:numFmt w:val="bullet"/>
      <w:lvlText w:val=""/>
      <w:lvlJc w:val="left"/>
      <w:pPr>
        <w:ind w:left="720" w:hanging="360"/>
      </w:pPr>
      <w:rPr>
        <w:rFonts w:ascii="Symbol" w:eastAsia="Verdan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14AEA"/>
    <w:multiLevelType w:val="hybridMultilevel"/>
    <w:tmpl w:val="A5F2E21E"/>
    <w:lvl w:ilvl="0" w:tplc="D0608264">
      <w:numFmt w:val="bullet"/>
      <w:lvlText w:val=""/>
      <w:lvlJc w:val="left"/>
      <w:pPr>
        <w:ind w:left="720" w:hanging="360"/>
      </w:pPr>
      <w:rPr>
        <w:rFonts w:ascii="Symbol" w:eastAsia="Verdana" w:hAnsi="Symbo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53689"/>
    <w:multiLevelType w:val="hybridMultilevel"/>
    <w:tmpl w:val="ACAC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A2762"/>
    <w:multiLevelType w:val="hybridMultilevel"/>
    <w:tmpl w:val="13AA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72C27"/>
    <w:multiLevelType w:val="hybridMultilevel"/>
    <w:tmpl w:val="45620C62"/>
    <w:lvl w:ilvl="0" w:tplc="7A684B92">
      <w:numFmt w:val="bullet"/>
      <w:lvlText w:val=""/>
      <w:lvlJc w:val="left"/>
      <w:pPr>
        <w:ind w:left="720" w:hanging="360"/>
      </w:pPr>
      <w:rPr>
        <w:rFonts w:ascii="Symbol" w:eastAsia="Verdan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F25C4"/>
    <w:multiLevelType w:val="hybridMultilevel"/>
    <w:tmpl w:val="FF86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37662"/>
    <w:multiLevelType w:val="hybridMultilevel"/>
    <w:tmpl w:val="056683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6866C89"/>
    <w:multiLevelType w:val="multilevel"/>
    <w:tmpl w:val="99799376"/>
    <w:lvl w:ilvl="0">
      <w:start w:val="1"/>
      <w:numFmt w:val="decimal"/>
      <w:pStyle w:val="NUMBERED1"/>
      <w:lvlText w:val="%1."/>
      <w:lvlJc w:val="left"/>
      <w:pPr>
        <w:tabs>
          <w:tab w:val="num" w:pos="709"/>
        </w:tabs>
        <w:ind w:left="709" w:hanging="709"/>
      </w:pPr>
    </w:lvl>
    <w:lvl w:ilvl="1">
      <w:start w:val="1"/>
      <w:numFmt w:val="decimal"/>
      <w:pStyle w:val="NUMBERED2"/>
      <w:lvlText w:val="%1.%2"/>
      <w:lvlJc w:val="left"/>
      <w:pPr>
        <w:tabs>
          <w:tab w:val="num" w:pos="709"/>
        </w:tabs>
        <w:ind w:left="709" w:hanging="709"/>
      </w:pPr>
    </w:lvl>
    <w:lvl w:ilvl="2">
      <w:start w:val="1"/>
      <w:numFmt w:val="decimal"/>
      <w:pStyle w:val="NUMBERED3"/>
      <w:lvlText w:val="%1.%2.%3."/>
      <w:lvlJc w:val="left"/>
      <w:pPr>
        <w:tabs>
          <w:tab w:val="num" w:pos="709"/>
        </w:tabs>
        <w:ind w:left="709" w:hanging="709"/>
      </w:pPr>
    </w:lvl>
    <w:lvl w:ilvl="3">
      <w:start w:val="1"/>
      <w:numFmt w:val="decimal"/>
      <w:lvlText w:val="%4"/>
      <w:lvlJc w:val="left"/>
      <w:pPr>
        <w:tabs>
          <w:tab w:val="num" w:pos="709"/>
        </w:tabs>
        <w:ind w:left="709" w:hanging="709"/>
      </w:pPr>
    </w:lvl>
    <w:lvl w:ilvl="4">
      <w:start w:val="2"/>
      <w:numFmt w:val="decimal"/>
      <w:lvlText w:val="%1.%5"/>
      <w:lvlJc w:val="left"/>
      <w:pPr>
        <w:tabs>
          <w:tab w:val="num" w:pos="709"/>
        </w:tabs>
        <w:ind w:left="709" w:hanging="709"/>
      </w:pPr>
    </w:lvl>
    <w:lvl w:ilvl="5">
      <w:start w:val="1"/>
      <w:numFmt w:val="decimal"/>
      <w:lvlText w:val="%1.%2.%6"/>
      <w:lvlJc w:val="left"/>
      <w:pPr>
        <w:tabs>
          <w:tab w:val="num" w:pos="709"/>
        </w:tabs>
        <w:ind w:left="709" w:hanging="709"/>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4" w15:restartNumberingAfterBreak="0">
    <w:nsid w:val="66866C8A"/>
    <w:multiLevelType w:val="hybridMultilevel"/>
    <w:tmpl w:val="99799375"/>
    <w:lvl w:ilvl="0" w:tplc="97285788">
      <w:start w:val="1"/>
      <w:numFmt w:val="decimal"/>
      <w:lvlText w:val="%1."/>
      <w:lvlJc w:val="left"/>
      <w:pPr>
        <w:ind w:left="720" w:hanging="360"/>
      </w:pPr>
      <w:rPr>
        <w:rFonts w:hint="default"/>
        <w:b/>
        <w:color w:val="auto"/>
      </w:rPr>
    </w:lvl>
    <w:lvl w:ilvl="1" w:tplc="8EA84264">
      <w:start w:val="1"/>
      <w:numFmt w:val="lowerLetter"/>
      <w:lvlText w:val="%2."/>
      <w:lvlJc w:val="left"/>
      <w:pPr>
        <w:ind w:left="1440" w:hanging="360"/>
      </w:pPr>
    </w:lvl>
    <w:lvl w:ilvl="2" w:tplc="8A6854BC">
      <w:start w:val="1"/>
      <w:numFmt w:val="lowerRoman"/>
      <w:lvlText w:val="%3."/>
      <w:lvlJc w:val="right"/>
      <w:pPr>
        <w:ind w:left="2160" w:hanging="180"/>
      </w:pPr>
    </w:lvl>
    <w:lvl w:ilvl="3" w:tplc="071E5E90">
      <w:start w:val="1"/>
      <w:numFmt w:val="decimal"/>
      <w:lvlText w:val="%4."/>
      <w:lvlJc w:val="left"/>
      <w:pPr>
        <w:ind w:left="2880" w:hanging="360"/>
      </w:pPr>
    </w:lvl>
    <w:lvl w:ilvl="4" w:tplc="56964C3E">
      <w:start w:val="1"/>
      <w:numFmt w:val="lowerLetter"/>
      <w:lvlText w:val="%5."/>
      <w:lvlJc w:val="left"/>
      <w:pPr>
        <w:ind w:left="3600" w:hanging="360"/>
      </w:pPr>
    </w:lvl>
    <w:lvl w:ilvl="5" w:tplc="47ECA292">
      <w:start w:val="1"/>
      <w:numFmt w:val="lowerRoman"/>
      <w:lvlText w:val="%6."/>
      <w:lvlJc w:val="right"/>
      <w:pPr>
        <w:ind w:left="4320" w:hanging="180"/>
      </w:pPr>
    </w:lvl>
    <w:lvl w:ilvl="6" w:tplc="3DB4A60E">
      <w:start w:val="1"/>
      <w:numFmt w:val="decimal"/>
      <w:lvlText w:val="%7."/>
      <w:lvlJc w:val="left"/>
      <w:pPr>
        <w:ind w:left="5040" w:hanging="360"/>
      </w:pPr>
    </w:lvl>
    <w:lvl w:ilvl="7" w:tplc="FC3AC336">
      <w:start w:val="1"/>
      <w:numFmt w:val="lowerLetter"/>
      <w:lvlText w:val="%8."/>
      <w:lvlJc w:val="left"/>
      <w:pPr>
        <w:ind w:left="5760" w:hanging="360"/>
      </w:pPr>
    </w:lvl>
    <w:lvl w:ilvl="8" w:tplc="6DEC84A0">
      <w:start w:val="1"/>
      <w:numFmt w:val="lowerRoman"/>
      <w:lvlText w:val="%9."/>
      <w:lvlJc w:val="right"/>
      <w:pPr>
        <w:ind w:left="6480" w:hanging="180"/>
      </w:pPr>
    </w:lvl>
  </w:abstractNum>
  <w:abstractNum w:abstractNumId="15" w15:restartNumberingAfterBreak="0">
    <w:nsid w:val="66866C8B"/>
    <w:multiLevelType w:val="hybridMultilevel"/>
    <w:tmpl w:val="99799374"/>
    <w:lvl w:ilvl="0" w:tplc="8F065910">
      <w:start w:val="1"/>
      <w:numFmt w:val="bullet"/>
      <w:lvlText w:val=""/>
      <w:lvlJc w:val="left"/>
      <w:pPr>
        <w:ind w:left="1620" w:hanging="360"/>
      </w:pPr>
      <w:rPr>
        <w:rFonts w:ascii="Symbol" w:eastAsia="Symbol" w:hAnsi="Symbol" w:hint="default"/>
      </w:rPr>
    </w:lvl>
    <w:lvl w:ilvl="1" w:tplc="1C069290">
      <w:start w:val="1"/>
      <w:numFmt w:val="bullet"/>
      <w:lvlText w:val="o"/>
      <w:lvlJc w:val="left"/>
      <w:pPr>
        <w:ind w:left="2340" w:hanging="360"/>
      </w:pPr>
      <w:rPr>
        <w:rFonts w:ascii="Courier New" w:eastAsia="Courier New" w:hAnsi="Courier New" w:cs="Courier New" w:hint="default"/>
      </w:rPr>
    </w:lvl>
    <w:lvl w:ilvl="2" w:tplc="06424FFC">
      <w:start w:val="1"/>
      <w:numFmt w:val="bullet"/>
      <w:lvlText w:val=""/>
      <w:lvlJc w:val="left"/>
      <w:pPr>
        <w:ind w:left="3060" w:hanging="360"/>
      </w:pPr>
      <w:rPr>
        <w:rFonts w:ascii="Wingdings" w:eastAsia="Wingdings" w:hAnsi="Wingdings" w:hint="default"/>
      </w:rPr>
    </w:lvl>
    <w:lvl w:ilvl="3" w:tplc="FFDE76A0">
      <w:start w:val="1"/>
      <w:numFmt w:val="bullet"/>
      <w:lvlText w:val=""/>
      <w:lvlJc w:val="left"/>
      <w:pPr>
        <w:ind w:left="3780" w:hanging="360"/>
      </w:pPr>
      <w:rPr>
        <w:rFonts w:ascii="Symbol" w:eastAsia="Symbol" w:hAnsi="Symbol" w:hint="default"/>
      </w:rPr>
    </w:lvl>
    <w:lvl w:ilvl="4" w:tplc="4030F95A">
      <w:start w:val="1"/>
      <w:numFmt w:val="bullet"/>
      <w:lvlText w:val="o"/>
      <w:lvlJc w:val="left"/>
      <w:pPr>
        <w:ind w:left="4500" w:hanging="360"/>
      </w:pPr>
      <w:rPr>
        <w:rFonts w:ascii="Courier New" w:eastAsia="Courier New" w:hAnsi="Courier New" w:cs="Courier New" w:hint="default"/>
      </w:rPr>
    </w:lvl>
    <w:lvl w:ilvl="5" w:tplc="76FE644E">
      <w:start w:val="1"/>
      <w:numFmt w:val="bullet"/>
      <w:lvlText w:val=""/>
      <w:lvlJc w:val="left"/>
      <w:pPr>
        <w:ind w:left="5220" w:hanging="360"/>
      </w:pPr>
      <w:rPr>
        <w:rFonts w:ascii="Wingdings" w:eastAsia="Wingdings" w:hAnsi="Wingdings" w:hint="default"/>
      </w:rPr>
    </w:lvl>
    <w:lvl w:ilvl="6" w:tplc="6198937C">
      <w:start w:val="1"/>
      <w:numFmt w:val="bullet"/>
      <w:lvlText w:val=""/>
      <w:lvlJc w:val="left"/>
      <w:pPr>
        <w:ind w:left="5940" w:hanging="360"/>
      </w:pPr>
      <w:rPr>
        <w:rFonts w:ascii="Symbol" w:eastAsia="Symbol" w:hAnsi="Symbol" w:hint="default"/>
      </w:rPr>
    </w:lvl>
    <w:lvl w:ilvl="7" w:tplc="6F06927A">
      <w:start w:val="1"/>
      <w:numFmt w:val="bullet"/>
      <w:lvlText w:val="o"/>
      <w:lvlJc w:val="left"/>
      <w:pPr>
        <w:ind w:left="6660" w:hanging="360"/>
      </w:pPr>
      <w:rPr>
        <w:rFonts w:ascii="Courier New" w:eastAsia="Courier New" w:hAnsi="Courier New" w:cs="Courier New" w:hint="default"/>
      </w:rPr>
    </w:lvl>
    <w:lvl w:ilvl="8" w:tplc="FAC4C1F4">
      <w:start w:val="1"/>
      <w:numFmt w:val="bullet"/>
      <w:lvlText w:val=""/>
      <w:lvlJc w:val="left"/>
      <w:pPr>
        <w:ind w:left="7380" w:hanging="360"/>
      </w:pPr>
      <w:rPr>
        <w:rFonts w:ascii="Wingdings" w:eastAsia="Wingdings" w:hAnsi="Wingdings" w:hint="default"/>
      </w:rPr>
    </w:lvl>
  </w:abstractNum>
  <w:abstractNum w:abstractNumId="16" w15:restartNumberingAfterBreak="0">
    <w:nsid w:val="66866C8C"/>
    <w:multiLevelType w:val="hybridMultilevel"/>
    <w:tmpl w:val="99799373"/>
    <w:lvl w:ilvl="0" w:tplc="E18EA0D4">
      <w:numFmt w:val="bullet"/>
      <w:lvlText w:val="-"/>
      <w:lvlJc w:val="left"/>
      <w:pPr>
        <w:ind w:left="1080" w:hanging="360"/>
      </w:pPr>
      <w:rPr>
        <w:rFonts w:ascii="Verdana" w:eastAsia="Verdana" w:hAnsi="Verdana" w:cs="Arial" w:hint="default"/>
      </w:rPr>
    </w:lvl>
    <w:lvl w:ilvl="1" w:tplc="57A6F1BC">
      <w:start w:val="1"/>
      <w:numFmt w:val="bullet"/>
      <w:lvlText w:val="o"/>
      <w:lvlJc w:val="left"/>
      <w:pPr>
        <w:ind w:left="1800" w:hanging="360"/>
      </w:pPr>
      <w:rPr>
        <w:rFonts w:ascii="Courier New" w:eastAsia="Courier New" w:hAnsi="Courier New" w:cs="Courier New" w:hint="default"/>
      </w:rPr>
    </w:lvl>
    <w:lvl w:ilvl="2" w:tplc="817603B0">
      <w:start w:val="1"/>
      <w:numFmt w:val="bullet"/>
      <w:lvlText w:val=""/>
      <w:lvlJc w:val="left"/>
      <w:pPr>
        <w:ind w:left="2520" w:hanging="360"/>
      </w:pPr>
      <w:rPr>
        <w:rFonts w:ascii="Wingdings" w:eastAsia="Wingdings" w:hAnsi="Wingdings" w:hint="default"/>
      </w:rPr>
    </w:lvl>
    <w:lvl w:ilvl="3" w:tplc="CDBE65D8">
      <w:start w:val="1"/>
      <w:numFmt w:val="bullet"/>
      <w:lvlText w:val=""/>
      <w:lvlJc w:val="left"/>
      <w:pPr>
        <w:ind w:left="3240" w:hanging="360"/>
      </w:pPr>
      <w:rPr>
        <w:rFonts w:ascii="Symbol" w:eastAsia="Symbol" w:hAnsi="Symbol" w:hint="default"/>
      </w:rPr>
    </w:lvl>
    <w:lvl w:ilvl="4" w:tplc="857A0172">
      <w:start w:val="1"/>
      <w:numFmt w:val="bullet"/>
      <w:lvlText w:val="o"/>
      <w:lvlJc w:val="left"/>
      <w:pPr>
        <w:ind w:left="3960" w:hanging="360"/>
      </w:pPr>
      <w:rPr>
        <w:rFonts w:ascii="Courier New" w:eastAsia="Courier New" w:hAnsi="Courier New" w:cs="Courier New" w:hint="default"/>
      </w:rPr>
    </w:lvl>
    <w:lvl w:ilvl="5" w:tplc="E9668288">
      <w:start w:val="1"/>
      <w:numFmt w:val="bullet"/>
      <w:lvlText w:val=""/>
      <w:lvlJc w:val="left"/>
      <w:pPr>
        <w:ind w:left="4680" w:hanging="360"/>
      </w:pPr>
      <w:rPr>
        <w:rFonts w:ascii="Wingdings" w:eastAsia="Wingdings" w:hAnsi="Wingdings" w:hint="default"/>
      </w:rPr>
    </w:lvl>
    <w:lvl w:ilvl="6" w:tplc="129E974A">
      <w:start w:val="1"/>
      <w:numFmt w:val="bullet"/>
      <w:lvlText w:val=""/>
      <w:lvlJc w:val="left"/>
      <w:pPr>
        <w:ind w:left="5400" w:hanging="360"/>
      </w:pPr>
      <w:rPr>
        <w:rFonts w:ascii="Symbol" w:eastAsia="Symbol" w:hAnsi="Symbol" w:hint="default"/>
      </w:rPr>
    </w:lvl>
    <w:lvl w:ilvl="7" w:tplc="995874F4">
      <w:start w:val="1"/>
      <w:numFmt w:val="bullet"/>
      <w:lvlText w:val="o"/>
      <w:lvlJc w:val="left"/>
      <w:pPr>
        <w:ind w:left="6120" w:hanging="360"/>
      </w:pPr>
      <w:rPr>
        <w:rFonts w:ascii="Courier New" w:eastAsia="Courier New" w:hAnsi="Courier New" w:cs="Courier New" w:hint="default"/>
      </w:rPr>
    </w:lvl>
    <w:lvl w:ilvl="8" w:tplc="1ED41F80">
      <w:start w:val="1"/>
      <w:numFmt w:val="bullet"/>
      <w:lvlText w:val=""/>
      <w:lvlJc w:val="left"/>
      <w:pPr>
        <w:ind w:left="6840" w:hanging="360"/>
      </w:pPr>
      <w:rPr>
        <w:rFonts w:ascii="Wingdings" w:eastAsia="Wingdings" w:hAnsi="Wingdings" w:hint="default"/>
      </w:rPr>
    </w:lvl>
  </w:abstractNum>
  <w:abstractNum w:abstractNumId="17" w15:restartNumberingAfterBreak="0">
    <w:nsid w:val="75521B32"/>
    <w:multiLevelType w:val="hybridMultilevel"/>
    <w:tmpl w:val="F3BC0F10"/>
    <w:lvl w:ilvl="0" w:tplc="7A684B92">
      <w:numFmt w:val="bullet"/>
      <w:lvlText w:val=""/>
      <w:lvlJc w:val="left"/>
      <w:pPr>
        <w:ind w:left="720" w:hanging="360"/>
      </w:pPr>
      <w:rPr>
        <w:rFonts w:ascii="Symbol" w:eastAsia="Verdana" w:hAnsi="Symbol" w:cs="Arial" w:hint="default"/>
      </w:rPr>
    </w:lvl>
    <w:lvl w:ilvl="1" w:tplc="205E1036">
      <w:numFmt w:val="bullet"/>
      <w:lvlText w:val="•"/>
      <w:lvlJc w:val="left"/>
      <w:pPr>
        <w:ind w:left="1440" w:hanging="360"/>
      </w:pPr>
      <w:rPr>
        <w:rFonts w:ascii="Verdana" w:eastAsia="Verdana"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AE26D1"/>
    <w:multiLevelType w:val="multilevel"/>
    <w:tmpl w:val="CB88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3C406A"/>
    <w:multiLevelType w:val="multilevel"/>
    <w:tmpl w:val="AB9C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5"/>
  </w:num>
  <w:num w:numId="4">
    <w:abstractNumId w:val="16"/>
  </w:num>
  <w:num w:numId="5">
    <w:abstractNumId w:val="7"/>
  </w:num>
  <w:num w:numId="6">
    <w:abstractNumId w:val="4"/>
  </w:num>
  <w:num w:numId="7">
    <w:abstractNumId w:val="17"/>
  </w:num>
  <w:num w:numId="8">
    <w:abstractNumId w:val="1"/>
  </w:num>
  <w:num w:numId="9">
    <w:abstractNumId w:val="2"/>
  </w:num>
  <w:num w:numId="10">
    <w:abstractNumId w:val="0"/>
  </w:num>
  <w:num w:numId="11">
    <w:abstractNumId w:val="10"/>
  </w:num>
  <w:num w:numId="12">
    <w:abstractNumId w:val="6"/>
  </w:num>
  <w:num w:numId="13">
    <w:abstractNumId w:val="8"/>
  </w:num>
  <w:num w:numId="14">
    <w:abstractNumId w:val="11"/>
  </w:num>
  <w:num w:numId="15">
    <w:abstractNumId w:val="9"/>
  </w:num>
  <w:num w:numId="16">
    <w:abstractNumId w:val="18"/>
  </w:num>
  <w:num w:numId="17">
    <w:abstractNumId w:val="19"/>
  </w:num>
  <w:num w:numId="18">
    <w:abstractNumId w:val="3"/>
  </w:num>
  <w:num w:numId="19">
    <w:abstractNumId w:val="12"/>
  </w:num>
  <w:num w:numId="2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8F"/>
    <w:rsid w:val="00005A19"/>
    <w:rsid w:val="00020EFF"/>
    <w:rsid w:val="00044206"/>
    <w:rsid w:val="0005153D"/>
    <w:rsid w:val="00052868"/>
    <w:rsid w:val="000724DF"/>
    <w:rsid w:val="00076B11"/>
    <w:rsid w:val="00082464"/>
    <w:rsid w:val="000A58F8"/>
    <w:rsid w:val="000B238F"/>
    <w:rsid w:val="000B4B94"/>
    <w:rsid w:val="000C11DB"/>
    <w:rsid w:val="000C2C8A"/>
    <w:rsid w:val="000C3CAB"/>
    <w:rsid w:val="000D0880"/>
    <w:rsid w:val="000E2CB8"/>
    <w:rsid w:val="001001A4"/>
    <w:rsid w:val="001105B7"/>
    <w:rsid w:val="00110D38"/>
    <w:rsid w:val="0011170D"/>
    <w:rsid w:val="00132833"/>
    <w:rsid w:val="00154A4B"/>
    <w:rsid w:val="00165F19"/>
    <w:rsid w:val="0017605C"/>
    <w:rsid w:val="001B64AF"/>
    <w:rsid w:val="001D1EE3"/>
    <w:rsid w:val="001F4718"/>
    <w:rsid w:val="00245977"/>
    <w:rsid w:val="0025738B"/>
    <w:rsid w:val="002749BB"/>
    <w:rsid w:val="00290B5D"/>
    <w:rsid w:val="002B465F"/>
    <w:rsid w:val="002B602D"/>
    <w:rsid w:val="002C66FE"/>
    <w:rsid w:val="002D31A3"/>
    <w:rsid w:val="002D39FA"/>
    <w:rsid w:val="002E51CC"/>
    <w:rsid w:val="00306218"/>
    <w:rsid w:val="00353303"/>
    <w:rsid w:val="00354F3D"/>
    <w:rsid w:val="00360583"/>
    <w:rsid w:val="00365A0A"/>
    <w:rsid w:val="00380342"/>
    <w:rsid w:val="003A0AC7"/>
    <w:rsid w:val="003B3BB1"/>
    <w:rsid w:val="003C178C"/>
    <w:rsid w:val="003C1AF0"/>
    <w:rsid w:val="003C2274"/>
    <w:rsid w:val="003F13A1"/>
    <w:rsid w:val="0042647C"/>
    <w:rsid w:val="00432788"/>
    <w:rsid w:val="00434922"/>
    <w:rsid w:val="004353CD"/>
    <w:rsid w:val="004A3873"/>
    <w:rsid w:val="004B446F"/>
    <w:rsid w:val="004C1E1E"/>
    <w:rsid w:val="004C2F33"/>
    <w:rsid w:val="004C6FE1"/>
    <w:rsid w:val="004C7542"/>
    <w:rsid w:val="004D1A5F"/>
    <w:rsid w:val="004F1BB9"/>
    <w:rsid w:val="00503E59"/>
    <w:rsid w:val="00517C79"/>
    <w:rsid w:val="00521032"/>
    <w:rsid w:val="00525FFF"/>
    <w:rsid w:val="005359C1"/>
    <w:rsid w:val="005407CF"/>
    <w:rsid w:val="00541CBF"/>
    <w:rsid w:val="00552B16"/>
    <w:rsid w:val="005567F3"/>
    <w:rsid w:val="005B6B76"/>
    <w:rsid w:val="005C38B0"/>
    <w:rsid w:val="005C3CEE"/>
    <w:rsid w:val="005E17FF"/>
    <w:rsid w:val="005E71FF"/>
    <w:rsid w:val="0062507B"/>
    <w:rsid w:val="006301FB"/>
    <w:rsid w:val="00631022"/>
    <w:rsid w:val="00631A04"/>
    <w:rsid w:val="006430A9"/>
    <w:rsid w:val="00645E94"/>
    <w:rsid w:val="00664718"/>
    <w:rsid w:val="00671D4B"/>
    <w:rsid w:val="006C2871"/>
    <w:rsid w:val="006C2F00"/>
    <w:rsid w:val="006D245A"/>
    <w:rsid w:val="006D394B"/>
    <w:rsid w:val="007149A5"/>
    <w:rsid w:val="00731CB8"/>
    <w:rsid w:val="00746B48"/>
    <w:rsid w:val="00763710"/>
    <w:rsid w:val="0076482E"/>
    <w:rsid w:val="00770171"/>
    <w:rsid w:val="007A20B6"/>
    <w:rsid w:val="007B6510"/>
    <w:rsid w:val="007C0273"/>
    <w:rsid w:val="007C67FD"/>
    <w:rsid w:val="007C6E73"/>
    <w:rsid w:val="007D5EEE"/>
    <w:rsid w:val="007D6278"/>
    <w:rsid w:val="00805BC4"/>
    <w:rsid w:val="00822917"/>
    <w:rsid w:val="0085021F"/>
    <w:rsid w:val="00850D69"/>
    <w:rsid w:val="00853EB7"/>
    <w:rsid w:val="00854AE7"/>
    <w:rsid w:val="00866902"/>
    <w:rsid w:val="0087067B"/>
    <w:rsid w:val="0087232C"/>
    <w:rsid w:val="008938AF"/>
    <w:rsid w:val="008A2DBA"/>
    <w:rsid w:val="008A3544"/>
    <w:rsid w:val="008B5E3B"/>
    <w:rsid w:val="008C5F36"/>
    <w:rsid w:val="008C62F1"/>
    <w:rsid w:val="00905455"/>
    <w:rsid w:val="00923243"/>
    <w:rsid w:val="00926970"/>
    <w:rsid w:val="009320A5"/>
    <w:rsid w:val="00964053"/>
    <w:rsid w:val="00965BD7"/>
    <w:rsid w:val="00966A29"/>
    <w:rsid w:val="00980C6F"/>
    <w:rsid w:val="009822C7"/>
    <w:rsid w:val="00986B0D"/>
    <w:rsid w:val="00990FA8"/>
    <w:rsid w:val="00992B91"/>
    <w:rsid w:val="00994A9D"/>
    <w:rsid w:val="009A291F"/>
    <w:rsid w:val="009B054F"/>
    <w:rsid w:val="009C4ED0"/>
    <w:rsid w:val="009C6BCA"/>
    <w:rsid w:val="009D0EA7"/>
    <w:rsid w:val="00A02102"/>
    <w:rsid w:val="00A0472E"/>
    <w:rsid w:val="00A06E41"/>
    <w:rsid w:val="00A2390A"/>
    <w:rsid w:val="00A25563"/>
    <w:rsid w:val="00A36808"/>
    <w:rsid w:val="00A4424B"/>
    <w:rsid w:val="00A60D3F"/>
    <w:rsid w:val="00A72534"/>
    <w:rsid w:val="00A7363F"/>
    <w:rsid w:val="00A9586E"/>
    <w:rsid w:val="00AA31DB"/>
    <w:rsid w:val="00AB7620"/>
    <w:rsid w:val="00AD0DF3"/>
    <w:rsid w:val="00AE2BCA"/>
    <w:rsid w:val="00B031B5"/>
    <w:rsid w:val="00B07290"/>
    <w:rsid w:val="00B15F02"/>
    <w:rsid w:val="00B2534E"/>
    <w:rsid w:val="00B50FDA"/>
    <w:rsid w:val="00B56C30"/>
    <w:rsid w:val="00B60E1C"/>
    <w:rsid w:val="00B64B3B"/>
    <w:rsid w:val="00B75FDB"/>
    <w:rsid w:val="00BA6A61"/>
    <w:rsid w:val="00BC338B"/>
    <w:rsid w:val="00C07FEF"/>
    <w:rsid w:val="00C417FD"/>
    <w:rsid w:val="00C67B58"/>
    <w:rsid w:val="00C70CD0"/>
    <w:rsid w:val="00C808FA"/>
    <w:rsid w:val="00C83C40"/>
    <w:rsid w:val="00C9052A"/>
    <w:rsid w:val="00CA6947"/>
    <w:rsid w:val="00CC166E"/>
    <w:rsid w:val="00CD7170"/>
    <w:rsid w:val="00CF07D5"/>
    <w:rsid w:val="00CF161A"/>
    <w:rsid w:val="00D07BD1"/>
    <w:rsid w:val="00D15FF3"/>
    <w:rsid w:val="00D247C2"/>
    <w:rsid w:val="00D3465D"/>
    <w:rsid w:val="00D466BB"/>
    <w:rsid w:val="00D47ADB"/>
    <w:rsid w:val="00D502A6"/>
    <w:rsid w:val="00D52D40"/>
    <w:rsid w:val="00D554DD"/>
    <w:rsid w:val="00D66CCB"/>
    <w:rsid w:val="00D73F48"/>
    <w:rsid w:val="00D81A56"/>
    <w:rsid w:val="00DA3151"/>
    <w:rsid w:val="00DC6852"/>
    <w:rsid w:val="00DD05F0"/>
    <w:rsid w:val="00DE4F87"/>
    <w:rsid w:val="00E33B0C"/>
    <w:rsid w:val="00E36FD3"/>
    <w:rsid w:val="00E45028"/>
    <w:rsid w:val="00E472E0"/>
    <w:rsid w:val="00E54EFC"/>
    <w:rsid w:val="00E5621F"/>
    <w:rsid w:val="00E61455"/>
    <w:rsid w:val="00E72686"/>
    <w:rsid w:val="00E73E33"/>
    <w:rsid w:val="00E8521C"/>
    <w:rsid w:val="00E941FB"/>
    <w:rsid w:val="00EA1654"/>
    <w:rsid w:val="00EC031C"/>
    <w:rsid w:val="00F14EDC"/>
    <w:rsid w:val="00F403DB"/>
    <w:rsid w:val="00F5512A"/>
    <w:rsid w:val="00F70CD0"/>
    <w:rsid w:val="00F71120"/>
    <w:rsid w:val="00F922C7"/>
    <w:rsid w:val="00F9343C"/>
    <w:rsid w:val="00F977BE"/>
    <w:rsid w:val="00FA4043"/>
    <w:rsid w:val="00FF1A0A"/>
    <w:rsid w:val="00FF7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A1A77"/>
  <w15:chartTrackingRefBased/>
  <w15:docId w15:val="{E99F758E-9E3D-4172-B659-2B566C5B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34"/>
    <w:rPr>
      <w:rFonts w:asciiTheme="minorHAnsi" w:hAnsiTheme="minorHAnsi"/>
      <w:szCs w:val="24"/>
    </w:rPr>
  </w:style>
  <w:style w:type="paragraph" w:styleId="Heading1">
    <w:name w:val="heading 1"/>
    <w:basedOn w:val="Normal"/>
    <w:next w:val="Normal"/>
    <w:link w:val="Heading1Char"/>
    <w:uiPriority w:val="9"/>
    <w:qFormat/>
    <w:rsid w:val="00853EB7"/>
    <w:pPr>
      <w:keepNext/>
      <w:spacing w:before="240" w:after="60"/>
      <w:outlineLvl w:val="0"/>
    </w:pPr>
    <w:rPr>
      <w:rFonts w:ascii="Calibri Light" w:hAnsi="Calibri Light"/>
      <w:b/>
      <w:bCs/>
      <w:kern w:val="32"/>
      <w:sz w:val="24"/>
      <w:szCs w:val="32"/>
    </w:rPr>
  </w:style>
  <w:style w:type="paragraph" w:styleId="Heading2">
    <w:name w:val="heading 2"/>
    <w:basedOn w:val="Normal"/>
    <w:qFormat/>
    <w:pPr>
      <w:spacing w:before="100" w:beforeAutospacing="1" w:after="100" w:afterAutospacing="1"/>
      <w:outlineLvl w:val="1"/>
    </w:pPr>
    <w:rPr>
      <w:rFonts w:ascii="Rockwell" w:eastAsia="Rockwell" w:hAnsi="Rockwell"/>
      <w:b/>
      <w:bCs/>
      <w:color w:val="679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eastAsia="Tahoma" w:hAnsi="Tahoma" w:cs="Tahoma"/>
      <w:sz w:val="16"/>
      <w:szCs w:val="16"/>
    </w:rPr>
  </w:style>
  <w:style w:type="paragraph" w:customStyle="1" w:styleId="NUMBERED1">
    <w:name w:val="NUMBERED 1"/>
    <w:basedOn w:val="Normal"/>
    <w:pPr>
      <w:keepNext/>
      <w:numPr>
        <w:numId w:val="1"/>
      </w:numPr>
      <w:spacing w:before="80" w:after="280"/>
      <w:jc w:val="both"/>
      <w:outlineLvl w:val="0"/>
    </w:pPr>
    <w:rPr>
      <w:rFonts w:ascii="Arial" w:eastAsia="Arial" w:hAnsi="Arial"/>
      <w:b/>
      <w:caps/>
      <w:szCs w:val="20"/>
    </w:rPr>
  </w:style>
  <w:style w:type="paragraph" w:customStyle="1" w:styleId="NUMBERED2">
    <w:name w:val="NUMBERED 2"/>
    <w:basedOn w:val="Normal"/>
    <w:pPr>
      <w:keepNext/>
      <w:numPr>
        <w:ilvl w:val="1"/>
        <w:numId w:val="1"/>
      </w:numPr>
      <w:spacing w:before="40" w:after="280"/>
      <w:jc w:val="both"/>
      <w:outlineLvl w:val="2"/>
    </w:pPr>
    <w:rPr>
      <w:rFonts w:ascii="Arial" w:eastAsia="Arial" w:hAnsi="Arial"/>
      <w:b/>
      <w:caps/>
      <w:szCs w:val="20"/>
    </w:rPr>
  </w:style>
  <w:style w:type="paragraph" w:customStyle="1" w:styleId="NUMBERED3">
    <w:name w:val="NUMBERED 3"/>
    <w:basedOn w:val="Normal"/>
    <w:next w:val="Normal"/>
    <w:pPr>
      <w:numPr>
        <w:ilvl w:val="2"/>
        <w:numId w:val="1"/>
      </w:numPr>
      <w:spacing w:after="240"/>
      <w:jc w:val="both"/>
      <w:outlineLvl w:val="3"/>
    </w:pPr>
    <w:rPr>
      <w:rFonts w:ascii="Arial" w:eastAsia="Arial" w:hAnsi="Arial"/>
      <w:szCs w:val="20"/>
    </w:rPr>
  </w:style>
  <w:style w:type="paragraph" w:styleId="ListParagraph">
    <w:name w:val="List Paragraph"/>
    <w:basedOn w:val="Normal"/>
    <w:qFormat/>
    <w:pPr>
      <w:ind w:left="720"/>
    </w:pPr>
  </w:style>
  <w:style w:type="character" w:customStyle="1" w:styleId="FooterChar">
    <w:name w:val="Footer Char"/>
    <w:link w:val="Footer"/>
    <w:uiPriority w:val="99"/>
    <w:rPr>
      <w:sz w:val="24"/>
      <w:szCs w:val="24"/>
    </w:rPr>
  </w:style>
  <w:style w:type="paragraph" w:styleId="FootnoteText">
    <w:name w:val="footnote text"/>
    <w:basedOn w:val="Normal"/>
    <w:link w:val="FootnoteTextChar"/>
    <w:uiPriority w:val="99"/>
    <w:semiHidden/>
    <w:unhideWhenUsed/>
    <w:rsid w:val="00CC166E"/>
    <w:rPr>
      <w:szCs w:val="20"/>
    </w:rPr>
  </w:style>
  <w:style w:type="character" w:customStyle="1" w:styleId="FootnoteTextChar">
    <w:name w:val="Footnote Text Char"/>
    <w:basedOn w:val="DefaultParagraphFont"/>
    <w:link w:val="FootnoteText"/>
    <w:uiPriority w:val="99"/>
    <w:semiHidden/>
    <w:rsid w:val="00CC166E"/>
  </w:style>
  <w:style w:type="character" w:styleId="FootnoteReference">
    <w:name w:val="footnote reference"/>
    <w:uiPriority w:val="99"/>
    <w:semiHidden/>
    <w:unhideWhenUsed/>
    <w:rsid w:val="00CC166E"/>
    <w:rPr>
      <w:vertAlign w:val="superscript"/>
    </w:rPr>
  </w:style>
  <w:style w:type="character" w:customStyle="1" w:styleId="Heading1Char">
    <w:name w:val="Heading 1 Char"/>
    <w:link w:val="Heading1"/>
    <w:uiPriority w:val="9"/>
    <w:rsid w:val="00853EB7"/>
    <w:rPr>
      <w:rFonts w:ascii="Calibri Light" w:hAnsi="Calibri Light"/>
      <w:b/>
      <w:bCs/>
      <w:kern w:val="32"/>
      <w:sz w:val="24"/>
      <w:szCs w:val="32"/>
    </w:rPr>
  </w:style>
  <w:style w:type="paragraph" w:styleId="TOCHeading">
    <w:name w:val="TOC Heading"/>
    <w:basedOn w:val="Heading1"/>
    <w:next w:val="Normal"/>
    <w:uiPriority w:val="39"/>
    <w:unhideWhenUsed/>
    <w:qFormat/>
    <w:rsid w:val="00853EB7"/>
    <w:pPr>
      <w:keepLines/>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paragraph" w:styleId="TOC1">
    <w:name w:val="toc 1"/>
    <w:basedOn w:val="Normal"/>
    <w:next w:val="Normal"/>
    <w:autoRedefine/>
    <w:uiPriority w:val="39"/>
    <w:unhideWhenUsed/>
    <w:rsid w:val="00853EB7"/>
    <w:pPr>
      <w:spacing w:after="100"/>
    </w:pPr>
  </w:style>
  <w:style w:type="paragraph" w:styleId="NoSpacing">
    <w:name w:val="No Spacing"/>
    <w:uiPriority w:val="1"/>
    <w:qFormat/>
    <w:rsid w:val="00853EB7"/>
    <w:rPr>
      <w:rFonts w:asciiTheme="minorHAnsi" w:hAnsiTheme="minorHAnsi"/>
      <w:szCs w:val="24"/>
    </w:rPr>
  </w:style>
  <w:style w:type="paragraph" w:customStyle="1" w:styleId="Default">
    <w:name w:val="Default"/>
    <w:rsid w:val="00D47AD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7052">
      <w:bodyDiv w:val="1"/>
      <w:marLeft w:val="0"/>
      <w:marRight w:val="0"/>
      <w:marTop w:val="0"/>
      <w:marBottom w:val="0"/>
      <w:divBdr>
        <w:top w:val="none" w:sz="0" w:space="0" w:color="auto"/>
        <w:left w:val="none" w:sz="0" w:space="0" w:color="auto"/>
        <w:bottom w:val="none" w:sz="0" w:space="0" w:color="auto"/>
        <w:right w:val="none" w:sz="0" w:space="0" w:color="auto"/>
      </w:divBdr>
    </w:div>
    <w:div w:id="752554758">
      <w:bodyDiv w:val="1"/>
      <w:marLeft w:val="0"/>
      <w:marRight w:val="0"/>
      <w:marTop w:val="0"/>
      <w:marBottom w:val="0"/>
      <w:divBdr>
        <w:top w:val="none" w:sz="0" w:space="0" w:color="auto"/>
        <w:left w:val="none" w:sz="0" w:space="0" w:color="auto"/>
        <w:bottom w:val="none" w:sz="0" w:space="0" w:color="auto"/>
        <w:right w:val="none" w:sz="0" w:space="0" w:color="auto"/>
      </w:divBdr>
    </w:div>
    <w:div w:id="753863267">
      <w:bodyDiv w:val="1"/>
      <w:marLeft w:val="0"/>
      <w:marRight w:val="0"/>
      <w:marTop w:val="0"/>
      <w:marBottom w:val="0"/>
      <w:divBdr>
        <w:top w:val="none" w:sz="0" w:space="0" w:color="auto"/>
        <w:left w:val="none" w:sz="0" w:space="0" w:color="auto"/>
        <w:bottom w:val="none" w:sz="0" w:space="0" w:color="auto"/>
        <w:right w:val="none" w:sz="0" w:space="0" w:color="auto"/>
      </w:divBdr>
    </w:div>
    <w:div w:id="1179662990">
      <w:bodyDiv w:val="1"/>
      <w:marLeft w:val="0"/>
      <w:marRight w:val="0"/>
      <w:marTop w:val="0"/>
      <w:marBottom w:val="0"/>
      <w:divBdr>
        <w:top w:val="none" w:sz="0" w:space="0" w:color="auto"/>
        <w:left w:val="none" w:sz="0" w:space="0" w:color="auto"/>
        <w:bottom w:val="none" w:sz="0" w:space="0" w:color="auto"/>
        <w:right w:val="none" w:sz="0" w:space="0" w:color="auto"/>
      </w:divBdr>
    </w:div>
    <w:div w:id="1964074207">
      <w:bodyDiv w:val="1"/>
      <w:marLeft w:val="0"/>
      <w:marRight w:val="0"/>
      <w:marTop w:val="0"/>
      <w:marBottom w:val="0"/>
      <w:divBdr>
        <w:top w:val="none" w:sz="0" w:space="0" w:color="auto"/>
        <w:left w:val="none" w:sz="0" w:space="0" w:color="auto"/>
        <w:bottom w:val="none" w:sz="0" w:space="0" w:color="auto"/>
        <w:right w:val="none" w:sz="0" w:space="0" w:color="auto"/>
      </w:divBdr>
    </w:div>
    <w:div w:id="2023584532">
      <w:bodyDiv w:val="1"/>
      <w:marLeft w:val="0"/>
      <w:marRight w:val="0"/>
      <w:marTop w:val="0"/>
      <w:marBottom w:val="0"/>
      <w:divBdr>
        <w:top w:val="none" w:sz="0" w:space="0" w:color="auto"/>
        <w:left w:val="none" w:sz="0" w:space="0" w:color="auto"/>
        <w:bottom w:val="none" w:sz="0" w:space="0" w:color="auto"/>
        <w:right w:val="none" w:sz="0" w:space="0" w:color="auto"/>
      </w:divBdr>
    </w:div>
    <w:div w:id="20654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mailto:Chris.barlow@cumbria.ac.uk" TargetMode="External"/><Relationship Id="rId34" Type="http://schemas.openxmlformats.org/officeDocument/2006/relationships/hyperlink" Target="http://my.cumbria.ac.uk/StudentLife/Learning/SkillsCumbria/DigitalLearning/Turnitin.aspx" TargetMode="External"/><Relationship Id="rId42" Type="http://schemas.openxmlformats.org/officeDocument/2006/relationships/hyperlink" Target="http://my.cumbria.ac.uk/StudentLife/Support/YourStudies/AssessmentandExams/Malpractice.aspx" TargetMode="External"/><Relationship Id="rId47" Type="http://schemas.openxmlformats.org/officeDocument/2006/relationships/hyperlink" Target="http://my.cumbria.ac.uk/StudentLife/Support/YourStudies/AssessmentandExams/ExternalExaminers.aspx" TargetMode="External"/><Relationship Id="rId50" Type="http://schemas.openxmlformats.org/officeDocument/2006/relationships/hyperlink" Target="http://www.cumbria.ac.uk/student-life/students-union/" TargetMode="External"/><Relationship Id="rId55" Type="http://schemas.openxmlformats.org/officeDocument/2006/relationships/hyperlink" Target="http://my.cumbria.ac.uk/StudentLife/Support/HealthWellbeing/MentalHealthandWellbeing.aspx" TargetMode="External"/><Relationship Id="rId63" Type="http://schemas.openxmlformats.org/officeDocument/2006/relationships/hyperlink" Target="http://www.ucsu.me/support"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cumbria.ac.uk/" TargetMode="External"/><Relationship Id="rId29" Type="http://schemas.openxmlformats.org/officeDocument/2006/relationships/image" Target="media/image10.jpeg"/><Relationship Id="rId11" Type="http://schemas.openxmlformats.org/officeDocument/2006/relationships/endnotes" Target="endnotes.xml"/><Relationship Id="rId24" Type="http://schemas.openxmlformats.org/officeDocument/2006/relationships/image" Target="media/image6.jpeg"/><Relationship Id="rId32" Type="http://schemas.openxmlformats.org/officeDocument/2006/relationships/hyperlink" Target="http://www.ucsu.me/reps" TargetMode="External"/><Relationship Id="rId37" Type="http://schemas.openxmlformats.org/officeDocument/2006/relationships/hyperlink" Target="http://my.cumbria.ac.uk/StudentLife/Learning/SkillsCumbria/Home.aspx" TargetMode="External"/><Relationship Id="rId40" Type="http://schemas.openxmlformats.org/officeDocument/2006/relationships/hyperlink" Target="http://my.cumbria.ac.uk/StudentLife/Support/StudentHandbook.aspx" TargetMode="External"/><Relationship Id="rId45" Type="http://schemas.openxmlformats.org/officeDocument/2006/relationships/hyperlink" Target="http://my.cumbria.ac.uk/StudentLife/Support/PuttingThingsRight/StudentConduct.aspx" TargetMode="External"/><Relationship Id="rId53" Type="http://schemas.openxmlformats.org/officeDocument/2006/relationships/hyperlink" Target="https://my.cumbria.ac.uk/Student-Life/Learning/Skills-Cumbria/" TargetMode="External"/><Relationship Id="rId58" Type="http://schemas.openxmlformats.org/officeDocument/2006/relationships/hyperlink" Target="http://my.cumbria.ac.uk/StudentLife/Finance/MoneyDoctors/Home.aspx" TargetMode="External"/><Relationship Id="rId66"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bmat.schudio.com/Policies" TargetMode="External"/><Relationship Id="rId19" Type="http://schemas.openxmlformats.org/officeDocument/2006/relationships/hyperlink" Target="mailto:gill.hughes@park.blackpool.sch.uk" TargetMode="External"/><Relationship Id="rId14" Type="http://schemas.openxmlformats.org/officeDocument/2006/relationships/hyperlink" Target="https://www.cumbria.ac.uk/about/organisation/professional-services/academic-quality-and-development/academic-regulations/" TargetMode="External"/><Relationship Id="rId22" Type="http://schemas.openxmlformats.org/officeDocument/2006/relationships/hyperlink" Target="mailto:Pamela.parr@park.blackpool.sch.uk" TargetMode="Externa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yperlink" Target="http://my.cumbria.ac.uk/StudentLife/Learning/SkillsCumbria/DigitalLearning/Referencing.aspx" TargetMode="External"/><Relationship Id="rId43" Type="http://schemas.openxmlformats.org/officeDocument/2006/relationships/hyperlink" Target="http://my.cumbria.ac.uk/StudentLife/Support/YourStudies/AssessmentandExams/MarkingandModerationofAssessment.aspx" TargetMode="External"/><Relationship Id="rId48" Type="http://schemas.openxmlformats.org/officeDocument/2006/relationships/hyperlink" Target="https://www.cumbria.ac.uk/about/organisation/professional-services/academic-quality-and-development/academic-regulations/" TargetMode="External"/><Relationship Id="rId56" Type="http://schemas.openxmlformats.org/officeDocument/2006/relationships/hyperlink" Target="https://www.cumbria.ac.uk/study/careers/" TargetMode="External"/><Relationship Id="rId64" Type="http://schemas.openxmlformats.org/officeDocument/2006/relationships/image" Target="media/image15.jpeg"/><Relationship Id="rId8" Type="http://schemas.openxmlformats.org/officeDocument/2006/relationships/settings" Target="settings.xml"/><Relationship Id="rId51" Type="http://schemas.openxmlformats.org/officeDocument/2006/relationships/hyperlink" Target="http://my.cumbria.ac.uk/Home.asp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hyperlink" Target="https://my.cumbria.ac.uk/media/MyCumbria/Documents/StudentCommunicationsFramework2016.pdf" TargetMode="External"/><Relationship Id="rId33" Type="http://schemas.openxmlformats.org/officeDocument/2006/relationships/image" Target="media/image13.jpeg"/><Relationship Id="rId38" Type="http://schemas.openxmlformats.org/officeDocument/2006/relationships/image" Target="media/image14.jpeg"/><Relationship Id="rId46" Type="http://schemas.openxmlformats.org/officeDocument/2006/relationships/hyperlink" Target="http://my.cumbria.ac.uk/Home.aspx" TargetMode="External"/><Relationship Id="rId59" Type="http://schemas.openxmlformats.org/officeDocument/2006/relationships/hyperlink" Target="http://my.cumbria.ac.uk/StudentLife/Support/StudentHandbook.aspx" TargetMode="External"/><Relationship Id="rId67" Type="http://schemas.openxmlformats.org/officeDocument/2006/relationships/fontTable" Target="fontTable.xml"/><Relationship Id="rId20" Type="http://schemas.openxmlformats.org/officeDocument/2006/relationships/hyperlink" Target="mailto:gillian.bruce@park.blackpool.sch.uk" TargetMode="External"/><Relationship Id="rId41" Type="http://schemas.openxmlformats.org/officeDocument/2006/relationships/hyperlink" Target="http://my.cumbria.ac.uk/StudentLife/Support/YourStudies/AssessmentandExams/ExtenuatingCircumstances.aspx" TargetMode="External"/><Relationship Id="rId54" Type="http://schemas.openxmlformats.org/officeDocument/2006/relationships/hyperlink" Target="http://my.cumbria.ac.uk/StudentLife/Learning/Resources/Home.aspx" TargetMode="External"/><Relationship Id="rId62" Type="http://schemas.openxmlformats.org/officeDocument/2006/relationships/hyperlink" Target="http://www.cumbria.ac.uk/StudentLife/Support/PuttingThingsRight/ComplaintsProcedure.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hub.cumbria.ac.uk/" TargetMode="External"/><Relationship Id="rId23" Type="http://schemas.openxmlformats.org/officeDocument/2006/relationships/image" Target="media/image5.jpeg"/><Relationship Id="rId28" Type="http://schemas.openxmlformats.org/officeDocument/2006/relationships/image" Target="media/image9.jpeg"/><Relationship Id="rId36" Type="http://schemas.openxmlformats.org/officeDocument/2006/relationships/hyperlink" Target="https://my.cumbria.ac.uk/Student-Life/Learning/Resources/Eresources/Cite-them-right/" TargetMode="External"/><Relationship Id="rId49" Type="http://schemas.openxmlformats.org/officeDocument/2006/relationships/hyperlink" Target="http://www.ucsu.me" TargetMode="External"/><Relationship Id="rId57" Type="http://schemas.openxmlformats.org/officeDocument/2006/relationships/hyperlink" Target="http://my.cumbria.ac.uk/StudentLife/Support/Disability/Home.aspx" TargetMode="External"/><Relationship Id="rId10" Type="http://schemas.openxmlformats.org/officeDocument/2006/relationships/footnotes" Target="footnotes.xml"/><Relationship Id="rId31" Type="http://schemas.openxmlformats.org/officeDocument/2006/relationships/image" Target="media/image12.jpeg"/><Relationship Id="rId44" Type="http://schemas.openxmlformats.org/officeDocument/2006/relationships/hyperlink" Target="http://my.cumbria.ac.uk/StudentLife/Support/YourStudies/YourCourse/StudentAbsences.aspx" TargetMode="External"/><Relationship Id="rId52" Type="http://schemas.openxmlformats.org/officeDocument/2006/relationships/hyperlink" Target="http://www.cumbria.ac.uk/student-life/student-support/library-services/" TargetMode="External"/><Relationship Id="rId60" Type="http://schemas.openxmlformats.org/officeDocument/2006/relationships/hyperlink" Target="http://my.cumbria.ac.uk/StudentLife/Support/Helpisathand.aspx"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4.jpeg"/><Relationship Id="rId39" Type="http://schemas.openxmlformats.org/officeDocument/2006/relationships/hyperlink" Target="http://hub.c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n3c50ec5494d4deda6c4f9493bb303fe"><![CDATA[Curriculum Design and Development|24148f4d-aeda-43c8-9995-1eb4deb2b138;Learning and Teaching Delivery|6c0341d6-e33d-486f-8fd3-ad1884711027;Programme Documents and Templates|effb2622-eb09-47c0-b0ca-8e57e521c385;Validation and Periodic Review|7d19a756-2bcf-4ccb-96f9-db9ffcf015a9;Academic Collaborative Provision|7791db66-4221-448e-af98-7f966488d90f]]></LongProp>
  <LongProp xmlns="" name="SubTopics"><![CDATA[176;#Curriculum Design and Development|24148f4d-aeda-43c8-9995-1eb4deb2b138;#187;#Learning and Teaching Delivery|6c0341d6-e33d-486f-8fd3-ad1884711027;#30;#Programme Documents and Templates|effb2622-eb09-47c0-b0ca-8e57e521c385;#28;#Validation and Periodic Review|7d19a756-2bcf-4ccb-96f9-db9ffcf015a9;#31;#Academic Collaborative Provision|7791db66-4221-448e-af98-7f966488d90f]]></LongProp>
  <LongProp xmlns="" name="Content_x0020_Owner"><![CDATA[30;#i:0#.f|membership|aqd@cumbria.ac.uk;#94;#i:0#.f|membership|alice.helm-alabaster@cumbria.ac.uk,#i:0#.f|membership|alice.helm-alabaster@cumbria.ac.uk,#alice.helm-alabaster@cumbria.ac.uk,#alice.helm-alabaster@cumbria.ac.uk,#Helm-Alabaster, Alice,#,#Academic Quality Development,#Quality Assurance Manager]]></LongProp>
  <LongProp xmlns="" name="TaxCatchAll"><![CDATA[14;#Quality|55478ea6-426b-4a13-865c-cd6104067fe4;#30;#Programme Documents and Templates|effb2622-eb09-47c0-b0ca-8e57e521c385;#28;#Validation and Periodic Review|7d19a756-2bcf-4ccb-96f9-db9ffcf015a9;#31;#Academic Collaborative Provision|7791db66-4221-448e-af98-7f966488d90f;#143;#Learning and Teaching|f79dfd6c-d3e5-4088-8812-100da1195cae;#176;#Curriculum Design and Development|24148f4d-aeda-43c8-9995-1eb4deb2b138;#5;#Forms|df2f7753-3185-4f12-9098-99b8836452ea;#187;#Learning and Teaching Delivery|6c0341d6-e33d-486f-8fd3-ad1884711027]]></LongProp>
</LongProperties>
</file>

<file path=customXml/item2.xml><?xml version="1.0" encoding="utf-8"?>
<p:properties xmlns:p="http://schemas.microsoft.com/office/2006/metadata/properties" xmlns:xsi="http://www.w3.org/2001/XMLSchema-instance" xmlns:pc="http://schemas.microsoft.com/office/infopath/2007/PartnerControls">
  <documentManagement>
    <m0fc3a824fb648d7b616fee89359459c xmlns="cd6776ed-f08e-4843-9ddb-48102bb19a9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df2f7753-3185-4f12-9098-99b8836452ea</TermId>
        </TermInfo>
      </Terms>
    </m0fc3a824fb648d7b616fee89359459c>
    <j2bdfc1f59f84139b9a4e285bd251e66 xmlns="cd6776ed-f08e-4843-9ddb-48102bb19a90">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f79dfd6c-d3e5-4088-8812-100da1195cae</TermId>
        </TermInfo>
        <TermInfo xmlns="http://schemas.microsoft.com/office/infopath/2007/PartnerControls">
          <TermName xmlns="http://schemas.microsoft.com/office/infopath/2007/PartnerControls">Quality</TermName>
          <TermId xmlns="http://schemas.microsoft.com/office/infopath/2007/PartnerControls">55478ea6-426b-4a13-865c-cd6104067fe4</TermId>
        </TermInfo>
      </Terms>
    </j2bdfc1f59f84139b9a4e285bd251e66>
    <Description0 xmlns="cd6776ed-f08e-4843-9ddb-48102bb19a90">The template to be used for a Postgraduate School Direct Programme Handbook, which is a detailed handbook for students containing all pertinent information about a School Direct programme of study</Description0>
    <Content_x0020_Owner xmlns="cd6776ed-f08e-4843-9ddb-48102bb19a90">
      <UserInfo>
        <DisplayName>i:0#.f|membership|aqd@cumbria.ac.uk</DisplayName>
        <AccountId>30</AccountId>
        <AccountType/>
      </UserInfo>
      <UserInfo>
        <DisplayName>i:0#.f|membership|alice.helm-alabaster@cumbria.ac.uk,#i:0#.f|membership|alice.helm-alabaster@cumbria.ac.uk,#alice.helm-alabaster@cumbria.ac.uk,#alice.helm-alabaster@cumbria.ac.uk,#Helm-Alabaster, Alice,#,#Academic Quality Development,#Quality Assurance Manager</DisplayName>
        <AccountId>94</AccountId>
        <AccountType/>
      </UserInfo>
    </Content_x0020_Owner>
    <IconOverlay xmlns="http://schemas.microsoft.com/sharepoint/v4" xsi:nil="true"/>
    <Confirm_x0020_content_x0020_not_x0020_Confidential_x0020_or_x0020_Sensitive xmlns="cd6776ed-f08e-4843-9ddb-48102bb19a90">No</Confirm_x0020_content_x0020_not_x0020_Confidential_x0020_or_x0020_Sensitive>
    <TaxCatchAll xmlns="dc849cdf-d7b5-415f-bd8d-d6449dc27fa2">
      <Value>14</Value>
      <Value>30</Value>
      <Value>28</Value>
      <Value>31</Value>
      <Value>143</Value>
      <Value>176</Value>
      <Value>5</Value>
      <Value>187</Value>
    </TaxCatchAll>
    <n3c50ec5494d4deda6c4f9493bb303fe xmlns="cd6776ed-f08e-4843-9ddb-48102bb19a90">
      <Terms xmlns="http://schemas.microsoft.com/office/infopath/2007/PartnerControls">
        <TermInfo xmlns="http://schemas.microsoft.com/office/infopath/2007/PartnerControls">
          <TermName xmlns="http://schemas.microsoft.com/office/infopath/2007/PartnerControls">Curriculum Design and Development</TermName>
          <TermId xmlns="http://schemas.microsoft.com/office/infopath/2007/PartnerControls">24148f4d-aeda-43c8-9995-1eb4deb2b138</TermId>
        </TermInfo>
        <TermInfo xmlns="http://schemas.microsoft.com/office/infopath/2007/PartnerControls">
          <TermName xmlns="http://schemas.microsoft.com/office/infopath/2007/PartnerControls">Learning and Teaching Delivery</TermName>
          <TermId xmlns="http://schemas.microsoft.com/office/infopath/2007/PartnerControls">6c0341d6-e33d-486f-8fd3-ad1884711027</TermId>
        </TermInfo>
        <TermInfo xmlns="http://schemas.microsoft.com/office/infopath/2007/PartnerControls">
          <TermName xmlns="http://schemas.microsoft.com/office/infopath/2007/PartnerControls">Programme Documents and Templates</TermName>
          <TermId xmlns="http://schemas.microsoft.com/office/infopath/2007/PartnerControls">effb2622-eb09-47c0-b0ca-8e57e521c385</TermId>
        </TermInfo>
        <TermInfo xmlns="http://schemas.microsoft.com/office/infopath/2007/PartnerControls">
          <TermName xmlns="http://schemas.microsoft.com/office/infopath/2007/PartnerControls">Validation and Periodic Review</TermName>
          <TermId xmlns="http://schemas.microsoft.com/office/infopath/2007/PartnerControls">7d19a756-2bcf-4ccb-96f9-db9ffcf015a9</TermId>
        </TermInfo>
        <TermInfo xmlns="http://schemas.microsoft.com/office/infopath/2007/PartnerControls">
          <TermName xmlns="http://schemas.microsoft.com/office/infopath/2007/PartnerControls">Academic Collaborative Provision</TermName>
          <TermId xmlns="http://schemas.microsoft.com/office/infopath/2007/PartnerControls">7791db66-4221-448e-af98-7f966488d90f</TermId>
        </TermInfo>
      </Terms>
    </n3c50ec5494d4deda6c4f9493bb303f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298F8937F4854CBA0C7F138845223E" ma:contentTypeVersion="29" ma:contentTypeDescription="Create a new document." ma:contentTypeScope="" ma:versionID="b7327a30537973464ff8488686626f06">
  <xsd:schema xmlns:xsd="http://www.w3.org/2001/XMLSchema" xmlns:xs="http://www.w3.org/2001/XMLSchema" xmlns:p="http://schemas.microsoft.com/office/2006/metadata/properties" xmlns:ns2="cd6776ed-f08e-4843-9ddb-48102bb19a90" xmlns:ns3="dc849cdf-d7b5-415f-bd8d-d6449dc27fa2" xmlns:ns4="http://schemas.microsoft.com/sharepoint/v4" targetNamespace="http://schemas.microsoft.com/office/2006/metadata/properties" ma:root="true" ma:fieldsID="8b6804844148070b79e31864a9fe7576" ns2:_="" ns3:_="" ns4:_="">
    <xsd:import namespace="cd6776ed-f08e-4843-9ddb-48102bb19a90"/>
    <xsd:import namespace="dc849cdf-d7b5-415f-bd8d-d6449dc27fa2"/>
    <xsd:import namespace="http://schemas.microsoft.com/sharepoint/v4"/>
    <xsd:element name="properties">
      <xsd:complexType>
        <xsd:sequence>
          <xsd:element name="documentManagement">
            <xsd:complexType>
              <xsd:all>
                <xsd:element ref="ns2:m0fc3a824fb648d7b616fee89359459c" minOccurs="0"/>
                <xsd:element ref="ns3:TaxCatchAll" minOccurs="0"/>
                <xsd:element ref="ns2:j2bdfc1f59f84139b9a4e285bd251e66" minOccurs="0"/>
                <xsd:element ref="ns2:Content_x0020_Owner"/>
                <xsd:element ref="ns2:Confirm_x0020_content_x0020_not_x0020_Confidential_x0020_or_x0020_Sensitive"/>
                <xsd:element ref="ns2:n3c50ec5494d4deda6c4f9493bb303fe" minOccurs="0"/>
                <xsd:element ref="ns2:Description0"/>
                <xsd:element ref="ns3:SharedWithUsers" minOccurs="0"/>
                <xsd:element ref="ns3:SharedWithDetails" minOccurs="0"/>
                <xsd:element ref="ns4:IconOverlay"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776ed-f08e-4843-9ddb-48102bb19a90" elementFormDefault="qualified">
    <xsd:import namespace="http://schemas.microsoft.com/office/2006/documentManagement/types"/>
    <xsd:import namespace="http://schemas.microsoft.com/office/infopath/2007/PartnerControls"/>
    <xsd:element name="m0fc3a824fb648d7b616fee89359459c" ma:index="9" ma:taxonomy="true" ma:internalName="m0fc3a824fb648d7b616fee89359459c" ma:taxonomyFieldName="Categories0" ma:displayName="Categories" ma:default="" ma:fieldId="{60fc3a82-4fb6-48d7-b616-fee89359459c}" ma:sspId="64b78912-6706-44cd-be05-92597e5f7f6f" ma:termSetId="216ec8f8-f1b2-4e1e-a919-7ae3ef868430" ma:anchorId="00000000-0000-0000-0000-000000000000" ma:open="false" ma:isKeyword="false">
      <xsd:complexType>
        <xsd:sequence>
          <xsd:element ref="pc:Terms" minOccurs="0" maxOccurs="1"/>
        </xsd:sequence>
      </xsd:complexType>
    </xsd:element>
    <xsd:element name="j2bdfc1f59f84139b9a4e285bd251e66" ma:index="12" nillable="true" ma:taxonomy="true" ma:internalName="j2bdfc1f59f84139b9a4e285bd251e66" ma:taxonomyFieldName="Topics" ma:displayName="Topics" ma:default="" ma:fieldId="{32bdfc1f-59f8-4139-b9a4-e285bd251e66}" ma:taxonomyMulti="true" ma:sspId="64b78912-6706-44cd-be05-92597e5f7f6f" ma:termSetId="9bfffe67-cb66-43c3-8a1e-67fee4603f07" ma:anchorId="00000000-0000-0000-0000-000000000000" ma:open="false" ma:isKeyword="false">
      <xsd:complexType>
        <xsd:sequence>
          <xsd:element ref="pc:Terms" minOccurs="0" maxOccurs="1"/>
        </xsd:sequence>
      </xsd:complexType>
    </xsd:element>
    <xsd:element name="Content_x0020_Owner" ma:index="13" ma:displayName="Content Owner" ma:list="UserInfo" ma:SharePointGroup="0" ma:internalName="Cont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firm_x0020_content_x0020_not_x0020_Confidential_x0020_or_x0020_Sensitive" ma:index="15" ma:displayName="Is content Confidential or Sensitive?" ma:description="Confidential or sensitive information should not be uploaded to StaffHub without the permission of the content owner. If flagged as such, it will not be available to Associates or Partners - For more information view the Data Classification Guidance in the Corporate Library" ma:format="RadioButtons" ma:internalName="Confirm_x0020_content_x0020_not_x0020_Confidential_x0020_or_x0020_Sensitive">
      <xsd:simpleType>
        <xsd:restriction base="dms:Choice">
          <xsd:enumeration value="No"/>
          <xsd:enumeration value="Yes"/>
        </xsd:restriction>
      </xsd:simpleType>
    </xsd:element>
    <xsd:element name="n3c50ec5494d4deda6c4f9493bb303fe" ma:index="17" nillable="true" ma:taxonomy="true" ma:internalName="n3c50ec5494d4deda6c4f9493bb303fe" ma:taxonomyFieldName="SubTopics" ma:displayName="SubTopics" ma:default="" ma:fieldId="{73c50ec5-494d-4ded-a6c4-f9493bb303fe}" ma:taxonomyMulti="true" ma:sspId="64b78912-6706-44cd-be05-92597e5f7f6f" ma:termSetId="a15ef271-e0c7-4b39-821d-9343512a95ff" ma:anchorId="00000000-0000-0000-0000-000000000000" ma:open="false" ma:isKeyword="false">
      <xsd:complexType>
        <xsd:sequence>
          <xsd:element ref="pc:Terms" minOccurs="0" maxOccurs="1"/>
        </xsd:sequence>
      </xsd:complexType>
    </xsd:element>
    <xsd:element name="Description0" ma:index="18" ma:displayName="Description" ma:internalName="Description0">
      <xsd:simpleType>
        <xsd:restriction base="dms:Text">
          <xsd:maxLength value="255"/>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49cdf-d7b5-415f-bd8d-d6449dc27fa2"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3ec51da-10d1-47d5-ac99-d8149e162013}" ma:internalName="TaxCatchAll" ma:showField="CatchAllData" ma:web="dc849cdf-d7b5-415f-bd8d-d6449dc27f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D2FB-3A93-4361-B46F-F4CE6C5D57EE}">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38D62A9-8183-4545-83EE-F87DC06D7F61}">
  <ds:schemaRef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cd6776ed-f08e-4843-9ddb-48102bb19a90"/>
    <ds:schemaRef ds:uri="http://schemas.microsoft.com/sharepoint/v4"/>
    <ds:schemaRef ds:uri="http://schemas.openxmlformats.org/package/2006/metadata/core-properties"/>
    <ds:schemaRef ds:uri="dc849cdf-d7b5-415f-bd8d-d6449dc27fa2"/>
    <ds:schemaRef ds:uri="http://www.w3.org/XML/1998/namespace"/>
  </ds:schemaRefs>
</ds:datastoreItem>
</file>

<file path=customXml/itemProps3.xml><?xml version="1.0" encoding="utf-8"?>
<ds:datastoreItem xmlns:ds="http://schemas.openxmlformats.org/officeDocument/2006/customXml" ds:itemID="{35684E8E-3AD1-4B3A-A17A-3A85F1F4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776ed-f08e-4843-9ddb-48102bb19a90"/>
    <ds:schemaRef ds:uri="dc849cdf-d7b5-415f-bd8d-d6449dc27f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BB0EC-8BAA-445F-95AC-DD4512A2FB18}">
  <ds:schemaRefs>
    <ds:schemaRef ds:uri="http://schemas.microsoft.com/sharepoint/v3/contenttype/forms"/>
  </ds:schemaRefs>
</ds:datastoreItem>
</file>

<file path=customXml/itemProps5.xml><?xml version="1.0" encoding="utf-8"?>
<ds:datastoreItem xmlns:ds="http://schemas.openxmlformats.org/officeDocument/2006/customXml" ds:itemID="{E4F999BD-AF74-40EB-B016-FAFD6A16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4181</Words>
  <Characters>28388</Characters>
  <Application>Microsoft Office Word</Application>
  <DocSecurity>0</DocSecurity>
  <Lines>236</Lines>
  <Paragraphs>65</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Programme Handbook Template for Collaborative Provision (School Direct)</vt:lpstr>
    </vt:vector>
  </TitlesOfParts>
  <Company>University Of Cumbria</Company>
  <LinksUpToDate>false</LinksUpToDate>
  <CharactersWithSpaces>32504</CharactersWithSpaces>
  <SharedDoc>false</SharedDoc>
  <HLinks>
    <vt:vector size="198" baseType="variant">
      <vt:variant>
        <vt:i4>8257651</vt:i4>
      </vt:variant>
      <vt:variant>
        <vt:i4>99</vt:i4>
      </vt:variant>
      <vt:variant>
        <vt:i4>0</vt:i4>
      </vt:variant>
      <vt:variant>
        <vt:i4>5</vt:i4>
      </vt:variant>
      <vt:variant>
        <vt:lpwstr>http://www.ucsu.me/support</vt:lpwstr>
      </vt:variant>
      <vt:variant>
        <vt:lpwstr/>
      </vt:variant>
      <vt:variant>
        <vt:i4>65610</vt:i4>
      </vt:variant>
      <vt:variant>
        <vt:i4>96</vt:i4>
      </vt:variant>
      <vt:variant>
        <vt:i4>0</vt:i4>
      </vt:variant>
      <vt:variant>
        <vt:i4>5</vt:i4>
      </vt:variant>
      <vt:variant>
        <vt:lpwstr>http://www.cumbria.ac.uk/StudentLife/Support/PuttingThingsRight/ComplaintsProcedure.aspx</vt:lpwstr>
      </vt:variant>
      <vt:variant>
        <vt:lpwstr/>
      </vt:variant>
      <vt:variant>
        <vt:i4>262173</vt:i4>
      </vt:variant>
      <vt:variant>
        <vt:i4>93</vt:i4>
      </vt:variant>
      <vt:variant>
        <vt:i4>0</vt:i4>
      </vt:variant>
      <vt:variant>
        <vt:i4>5</vt:i4>
      </vt:variant>
      <vt:variant>
        <vt:lpwstr>http://my.cumbria.ac.uk/StudentLife/Support/Helpisathand.aspx</vt:lpwstr>
      </vt:variant>
      <vt:variant>
        <vt:lpwstr/>
      </vt:variant>
      <vt:variant>
        <vt:i4>5374029</vt:i4>
      </vt:variant>
      <vt:variant>
        <vt:i4>90</vt:i4>
      </vt:variant>
      <vt:variant>
        <vt:i4>0</vt:i4>
      </vt:variant>
      <vt:variant>
        <vt:i4>5</vt:i4>
      </vt:variant>
      <vt:variant>
        <vt:lpwstr>http://my.cumbria.ac.uk/StudentLife/Support/StudentHandbook.aspx</vt:lpwstr>
      </vt:variant>
      <vt:variant>
        <vt:lpwstr/>
      </vt:variant>
      <vt:variant>
        <vt:i4>3080310</vt:i4>
      </vt:variant>
      <vt:variant>
        <vt:i4>87</vt:i4>
      </vt:variant>
      <vt:variant>
        <vt:i4>0</vt:i4>
      </vt:variant>
      <vt:variant>
        <vt:i4>5</vt:i4>
      </vt:variant>
      <vt:variant>
        <vt:lpwstr>http://my.cumbria.ac.uk/StudentLife/Finance/MoneyDoctors/Home.aspx</vt:lpwstr>
      </vt:variant>
      <vt:variant>
        <vt:lpwstr/>
      </vt:variant>
      <vt:variant>
        <vt:i4>5439507</vt:i4>
      </vt:variant>
      <vt:variant>
        <vt:i4>84</vt:i4>
      </vt:variant>
      <vt:variant>
        <vt:i4>0</vt:i4>
      </vt:variant>
      <vt:variant>
        <vt:i4>5</vt:i4>
      </vt:variant>
      <vt:variant>
        <vt:lpwstr>http://my.cumbria.ac.uk/StudentLife/Support/Disability/Home.aspx</vt:lpwstr>
      </vt:variant>
      <vt:variant>
        <vt:lpwstr/>
      </vt:variant>
      <vt:variant>
        <vt:i4>4653057</vt:i4>
      </vt:variant>
      <vt:variant>
        <vt:i4>81</vt:i4>
      </vt:variant>
      <vt:variant>
        <vt:i4>0</vt:i4>
      </vt:variant>
      <vt:variant>
        <vt:i4>5</vt:i4>
      </vt:variant>
      <vt:variant>
        <vt:lpwstr>https://www.cumbria.ac.uk/study/careers/</vt:lpwstr>
      </vt:variant>
      <vt:variant>
        <vt:lpwstr/>
      </vt:variant>
      <vt:variant>
        <vt:i4>5898245</vt:i4>
      </vt:variant>
      <vt:variant>
        <vt:i4>78</vt:i4>
      </vt:variant>
      <vt:variant>
        <vt:i4>0</vt:i4>
      </vt:variant>
      <vt:variant>
        <vt:i4>5</vt:i4>
      </vt:variant>
      <vt:variant>
        <vt:lpwstr>http://my.cumbria.ac.uk/StudentLife/Support/HealthWellbeing/MentalHealthandWellbeing.aspx</vt:lpwstr>
      </vt:variant>
      <vt:variant>
        <vt:lpwstr/>
      </vt:variant>
      <vt:variant>
        <vt:i4>458841</vt:i4>
      </vt:variant>
      <vt:variant>
        <vt:i4>75</vt:i4>
      </vt:variant>
      <vt:variant>
        <vt:i4>0</vt:i4>
      </vt:variant>
      <vt:variant>
        <vt:i4>5</vt:i4>
      </vt:variant>
      <vt:variant>
        <vt:lpwstr>http://my.cumbria.ac.uk/StudentLife/Learning/Resources/Home.aspx</vt:lpwstr>
      </vt:variant>
      <vt:variant>
        <vt:lpwstr/>
      </vt:variant>
      <vt:variant>
        <vt:i4>7340158</vt:i4>
      </vt:variant>
      <vt:variant>
        <vt:i4>72</vt:i4>
      </vt:variant>
      <vt:variant>
        <vt:i4>0</vt:i4>
      </vt:variant>
      <vt:variant>
        <vt:i4>5</vt:i4>
      </vt:variant>
      <vt:variant>
        <vt:lpwstr>https://my.cumbria.ac.uk/Student-Life/Learning/Skills-Cumbria/</vt:lpwstr>
      </vt:variant>
      <vt:variant>
        <vt:lpwstr/>
      </vt:variant>
      <vt:variant>
        <vt:i4>7078002</vt:i4>
      </vt:variant>
      <vt:variant>
        <vt:i4>69</vt:i4>
      </vt:variant>
      <vt:variant>
        <vt:i4>0</vt:i4>
      </vt:variant>
      <vt:variant>
        <vt:i4>5</vt:i4>
      </vt:variant>
      <vt:variant>
        <vt:lpwstr>http://www.cumbria.ac.uk/student-life/student-support/library-services/</vt:lpwstr>
      </vt:variant>
      <vt:variant>
        <vt:lpwstr/>
      </vt:variant>
      <vt:variant>
        <vt:i4>1703953</vt:i4>
      </vt:variant>
      <vt:variant>
        <vt:i4>66</vt:i4>
      </vt:variant>
      <vt:variant>
        <vt:i4>0</vt:i4>
      </vt:variant>
      <vt:variant>
        <vt:i4>5</vt:i4>
      </vt:variant>
      <vt:variant>
        <vt:lpwstr>http://my.cumbria.ac.uk/Home.aspx</vt:lpwstr>
      </vt:variant>
      <vt:variant>
        <vt:lpwstr/>
      </vt:variant>
      <vt:variant>
        <vt:i4>6226013</vt:i4>
      </vt:variant>
      <vt:variant>
        <vt:i4>63</vt:i4>
      </vt:variant>
      <vt:variant>
        <vt:i4>0</vt:i4>
      </vt:variant>
      <vt:variant>
        <vt:i4>5</vt:i4>
      </vt:variant>
      <vt:variant>
        <vt:lpwstr>http://www.cumbria.ac.uk/student-life/students-union/</vt:lpwstr>
      </vt:variant>
      <vt:variant>
        <vt:lpwstr/>
      </vt:variant>
      <vt:variant>
        <vt:i4>6684715</vt:i4>
      </vt:variant>
      <vt:variant>
        <vt:i4>60</vt:i4>
      </vt:variant>
      <vt:variant>
        <vt:i4>0</vt:i4>
      </vt:variant>
      <vt:variant>
        <vt:i4>5</vt:i4>
      </vt:variant>
      <vt:variant>
        <vt:lpwstr>http://www.ucsu.me/</vt:lpwstr>
      </vt:variant>
      <vt:variant>
        <vt:lpwstr/>
      </vt:variant>
      <vt:variant>
        <vt:i4>5570632</vt:i4>
      </vt:variant>
      <vt:variant>
        <vt:i4>57</vt:i4>
      </vt:variant>
      <vt:variant>
        <vt:i4>0</vt:i4>
      </vt:variant>
      <vt:variant>
        <vt:i4>5</vt:i4>
      </vt:variant>
      <vt:variant>
        <vt:lpwstr>https://www.cumbria.ac.uk/about/organisation/professional-services/academic-quality-and-development/academic-regulations/</vt:lpwstr>
      </vt:variant>
      <vt:variant>
        <vt:lpwstr/>
      </vt:variant>
      <vt:variant>
        <vt:i4>4194380</vt:i4>
      </vt:variant>
      <vt:variant>
        <vt:i4>54</vt:i4>
      </vt:variant>
      <vt:variant>
        <vt:i4>0</vt:i4>
      </vt:variant>
      <vt:variant>
        <vt:i4>5</vt:i4>
      </vt:variant>
      <vt:variant>
        <vt:lpwstr>http://my.cumbria.ac.uk/StudentLife/Support/YourStudies/AssessmentandExams/ExternalExaminers.aspx</vt:lpwstr>
      </vt:variant>
      <vt:variant>
        <vt:lpwstr/>
      </vt:variant>
      <vt:variant>
        <vt:i4>1703953</vt:i4>
      </vt:variant>
      <vt:variant>
        <vt:i4>51</vt:i4>
      </vt:variant>
      <vt:variant>
        <vt:i4>0</vt:i4>
      </vt:variant>
      <vt:variant>
        <vt:i4>5</vt:i4>
      </vt:variant>
      <vt:variant>
        <vt:lpwstr>http://my.cumbria.ac.uk/Home.aspx</vt:lpwstr>
      </vt:variant>
      <vt:variant>
        <vt:lpwstr/>
      </vt:variant>
      <vt:variant>
        <vt:i4>2883704</vt:i4>
      </vt:variant>
      <vt:variant>
        <vt:i4>48</vt:i4>
      </vt:variant>
      <vt:variant>
        <vt:i4>0</vt:i4>
      </vt:variant>
      <vt:variant>
        <vt:i4>5</vt:i4>
      </vt:variant>
      <vt:variant>
        <vt:lpwstr>http://my.cumbria.ac.uk/StudentLife/Support/PuttingThingsRight/StudentConduct.aspx</vt:lpwstr>
      </vt:variant>
      <vt:variant>
        <vt:lpwstr/>
      </vt:variant>
      <vt:variant>
        <vt:i4>3211302</vt:i4>
      </vt:variant>
      <vt:variant>
        <vt:i4>45</vt:i4>
      </vt:variant>
      <vt:variant>
        <vt:i4>0</vt:i4>
      </vt:variant>
      <vt:variant>
        <vt:i4>5</vt:i4>
      </vt:variant>
      <vt:variant>
        <vt:lpwstr>http://my.cumbria.ac.uk/StudentLife/Support/YourStudies/YourCourse/StudentAbsences.aspx</vt:lpwstr>
      </vt:variant>
      <vt:variant>
        <vt:lpwstr/>
      </vt:variant>
      <vt:variant>
        <vt:i4>2031625</vt:i4>
      </vt:variant>
      <vt:variant>
        <vt:i4>42</vt:i4>
      </vt:variant>
      <vt:variant>
        <vt:i4>0</vt:i4>
      </vt:variant>
      <vt:variant>
        <vt:i4>5</vt:i4>
      </vt:variant>
      <vt:variant>
        <vt:lpwstr>http://my.cumbria.ac.uk/StudentLife/Support/YourStudies/AssessmentandExams/MarkingandModerationofAssessment.aspx</vt:lpwstr>
      </vt:variant>
      <vt:variant>
        <vt:lpwstr/>
      </vt:variant>
      <vt:variant>
        <vt:i4>2424893</vt:i4>
      </vt:variant>
      <vt:variant>
        <vt:i4>39</vt:i4>
      </vt:variant>
      <vt:variant>
        <vt:i4>0</vt:i4>
      </vt:variant>
      <vt:variant>
        <vt:i4>5</vt:i4>
      </vt:variant>
      <vt:variant>
        <vt:lpwstr>http://my.cumbria.ac.uk/StudentLife/Support/YourStudies/AssessmentandExams/Malpractice.aspx</vt:lpwstr>
      </vt:variant>
      <vt:variant>
        <vt:lpwstr/>
      </vt:variant>
      <vt:variant>
        <vt:i4>327682</vt:i4>
      </vt:variant>
      <vt:variant>
        <vt:i4>36</vt:i4>
      </vt:variant>
      <vt:variant>
        <vt:i4>0</vt:i4>
      </vt:variant>
      <vt:variant>
        <vt:i4>5</vt:i4>
      </vt:variant>
      <vt:variant>
        <vt:lpwstr>http://my.cumbria.ac.uk/StudentLife/Support/YourStudies/AssessmentandExams/ExtenuatingCircumstances.aspx</vt:lpwstr>
      </vt:variant>
      <vt:variant>
        <vt:lpwstr/>
      </vt:variant>
      <vt:variant>
        <vt:i4>5374029</vt:i4>
      </vt:variant>
      <vt:variant>
        <vt:i4>33</vt:i4>
      </vt:variant>
      <vt:variant>
        <vt:i4>0</vt:i4>
      </vt:variant>
      <vt:variant>
        <vt:i4>5</vt:i4>
      </vt:variant>
      <vt:variant>
        <vt:lpwstr>http://my.cumbria.ac.uk/StudentLife/Support/StudentHandbook.aspx</vt:lpwstr>
      </vt:variant>
      <vt:variant>
        <vt:lpwstr/>
      </vt:variant>
      <vt:variant>
        <vt:i4>1572884</vt:i4>
      </vt:variant>
      <vt:variant>
        <vt:i4>30</vt:i4>
      </vt:variant>
      <vt:variant>
        <vt:i4>0</vt:i4>
      </vt:variant>
      <vt:variant>
        <vt:i4>5</vt:i4>
      </vt:variant>
      <vt:variant>
        <vt:lpwstr>http://hub.cumbria.ac.uk/</vt:lpwstr>
      </vt:variant>
      <vt:variant>
        <vt:lpwstr/>
      </vt:variant>
      <vt:variant>
        <vt:i4>524366</vt:i4>
      </vt:variant>
      <vt:variant>
        <vt:i4>27</vt:i4>
      </vt:variant>
      <vt:variant>
        <vt:i4>0</vt:i4>
      </vt:variant>
      <vt:variant>
        <vt:i4>5</vt:i4>
      </vt:variant>
      <vt:variant>
        <vt:lpwstr>http://my.cumbria.ac.uk/StudentLife/Learning/SkillsCumbria/Home.aspx</vt:lpwstr>
      </vt:variant>
      <vt:variant>
        <vt:lpwstr/>
      </vt:variant>
      <vt:variant>
        <vt:i4>5701663</vt:i4>
      </vt:variant>
      <vt:variant>
        <vt:i4>24</vt:i4>
      </vt:variant>
      <vt:variant>
        <vt:i4>0</vt:i4>
      </vt:variant>
      <vt:variant>
        <vt:i4>5</vt:i4>
      </vt:variant>
      <vt:variant>
        <vt:lpwstr>https://my.cumbria.ac.uk/Student-Life/Learning/Resources/Eresources/Cite-them-right/</vt:lpwstr>
      </vt:variant>
      <vt:variant>
        <vt:lpwstr/>
      </vt:variant>
      <vt:variant>
        <vt:i4>3997731</vt:i4>
      </vt:variant>
      <vt:variant>
        <vt:i4>21</vt:i4>
      </vt:variant>
      <vt:variant>
        <vt:i4>0</vt:i4>
      </vt:variant>
      <vt:variant>
        <vt:i4>5</vt:i4>
      </vt:variant>
      <vt:variant>
        <vt:lpwstr>http://my.cumbria.ac.uk/StudentLife/Learning/SkillsCumbria/DigitalLearning/Referencing.aspx</vt:lpwstr>
      </vt:variant>
      <vt:variant>
        <vt:lpwstr/>
      </vt:variant>
      <vt:variant>
        <vt:i4>589830</vt:i4>
      </vt:variant>
      <vt:variant>
        <vt:i4>18</vt:i4>
      </vt:variant>
      <vt:variant>
        <vt:i4>0</vt:i4>
      </vt:variant>
      <vt:variant>
        <vt:i4>5</vt:i4>
      </vt:variant>
      <vt:variant>
        <vt:lpwstr>http://my.cumbria.ac.uk/StudentLife/Learning/SkillsCumbria/DigitalLearning/Turnitin.aspx</vt:lpwstr>
      </vt:variant>
      <vt:variant>
        <vt:lpwstr/>
      </vt:variant>
      <vt:variant>
        <vt:i4>6553697</vt:i4>
      </vt:variant>
      <vt:variant>
        <vt:i4>15</vt:i4>
      </vt:variant>
      <vt:variant>
        <vt:i4>0</vt:i4>
      </vt:variant>
      <vt:variant>
        <vt:i4>5</vt:i4>
      </vt:variant>
      <vt:variant>
        <vt:lpwstr>http://www.ucsu.me/reps</vt:lpwstr>
      </vt:variant>
      <vt:variant>
        <vt:lpwstr/>
      </vt:variant>
      <vt:variant>
        <vt:i4>1900639</vt:i4>
      </vt:variant>
      <vt:variant>
        <vt:i4>12</vt:i4>
      </vt:variant>
      <vt:variant>
        <vt:i4>0</vt:i4>
      </vt:variant>
      <vt:variant>
        <vt:i4>5</vt:i4>
      </vt:variant>
      <vt:variant>
        <vt:lpwstr>https://my.cumbria.ac.uk/media/MyCumbria/Documents/StudentCommunicationsFramework2016.pdf</vt:lpwstr>
      </vt:variant>
      <vt:variant>
        <vt:lpwstr/>
      </vt:variant>
      <vt:variant>
        <vt:i4>1179670</vt:i4>
      </vt:variant>
      <vt:variant>
        <vt:i4>9</vt:i4>
      </vt:variant>
      <vt:variant>
        <vt:i4>0</vt:i4>
      </vt:variant>
      <vt:variant>
        <vt:i4>5</vt:i4>
      </vt:variant>
      <vt:variant>
        <vt:lpwstr>http://www.cumbria.ac.uk/</vt:lpwstr>
      </vt:variant>
      <vt:variant>
        <vt:lpwstr/>
      </vt:variant>
      <vt:variant>
        <vt:i4>1572884</vt:i4>
      </vt:variant>
      <vt:variant>
        <vt:i4>6</vt:i4>
      </vt:variant>
      <vt:variant>
        <vt:i4>0</vt:i4>
      </vt:variant>
      <vt:variant>
        <vt:i4>5</vt:i4>
      </vt:variant>
      <vt:variant>
        <vt:lpwstr>http://hub.cumbria.ac.uk/</vt:lpwstr>
      </vt:variant>
      <vt:variant>
        <vt:lpwstr/>
      </vt:variant>
      <vt:variant>
        <vt:i4>5570632</vt:i4>
      </vt:variant>
      <vt:variant>
        <vt:i4>3</vt:i4>
      </vt:variant>
      <vt:variant>
        <vt:i4>0</vt:i4>
      </vt:variant>
      <vt:variant>
        <vt:i4>5</vt:i4>
      </vt:variant>
      <vt:variant>
        <vt:lpwstr>https://www.cumbria.ac.uk/about/organisation/professional-services/academic-quality-and-development/academic-regulations/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Handbook Template for Collaborative Provision (School Direct)</dc:title>
  <dc:subject/>
  <dc:creator>Mr Services User</dc:creator>
  <cp:keywords>Programme Handbook; Programme Guide; Course Handbook; Course Guide; School Direct; Schools Direct</cp:keywords>
  <cp:lastModifiedBy>Rachael Morris</cp:lastModifiedBy>
  <cp:revision>2</cp:revision>
  <cp:lastPrinted>2018-06-06T10:49:00Z</cp:lastPrinted>
  <dcterms:created xsi:type="dcterms:W3CDTF">2018-10-03T08:11:00Z</dcterms:created>
  <dcterms:modified xsi:type="dcterms:W3CDTF">2018-10-03T08:11:00Z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ent_x0020_Owner">
    <vt:lpwstr>AQD;Helm-Alabaster, Alice</vt:lpwstr>
  </property>
  <property fmtid="{D5CDD505-2E9C-101B-9397-08002B2CF9AE}" pid="3" name="SubTopics">
    <vt:lpwstr>176;#Curriculum Design and Development|24148f4d-aeda-43c8-9995-1eb4deb2b138;#187;#Learning and Teaching Delivery|6c0341d6-e33d-486f-8fd3-ad1884711027;#30;#Programme Documents and Templates|effb2622-eb09-47c0-b0ca-8e57e521c385;#28;#Validation and Periodic </vt:lpwstr>
  </property>
  <property fmtid="{D5CDD505-2E9C-101B-9397-08002B2CF9AE}" pid="4" name="Topics">
    <vt:lpwstr>143;#Learning and Teaching|f79dfd6c-d3e5-4088-8812-100da1195cae;#14;#Quality|55478ea6-426b-4a13-865c-cd6104067fe4</vt:lpwstr>
  </property>
  <property fmtid="{D5CDD505-2E9C-101B-9397-08002B2CF9AE}" pid="5" name="Categories0">
    <vt:lpwstr>5;#Forms|df2f7753-3185-4f12-9098-99b8836452ea</vt:lpwstr>
  </property>
</Properties>
</file>